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98" w:rsidRDefault="00CD7F98" w:rsidP="00CD7F98">
      <w:pPr>
        <w:suppressAutoHyphens w:val="0"/>
        <w:spacing w:after="240"/>
        <w:jc w:val="center"/>
        <w:textAlignment w:val="baseline"/>
        <w:rPr>
          <w:rFonts w:ascii="Arial" w:hAnsi="Arial" w:cs="Arial"/>
          <w:b/>
          <w:bCs/>
          <w:color w:val="444444"/>
          <w:lang w:eastAsia="ru-RU"/>
        </w:rPr>
      </w:pPr>
      <w:r>
        <w:rPr>
          <w:rFonts w:ascii="Arial" w:hAnsi="Arial" w:cs="Arial"/>
          <w:b/>
          <w:bCs/>
          <w:color w:val="444444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BC60BA">
        <w:rPr>
          <w:rFonts w:ascii="Arial" w:hAnsi="Arial" w:cs="Arial"/>
          <w:b/>
          <w:bCs/>
          <w:color w:val="444444"/>
          <w:lang w:eastAsia="ru-RU"/>
        </w:rPr>
        <w:t xml:space="preserve">муниципальных служащих </w:t>
      </w:r>
      <w:r>
        <w:rPr>
          <w:rFonts w:ascii="Arial" w:hAnsi="Arial" w:cs="Arial"/>
          <w:b/>
          <w:bCs/>
          <w:color w:val="444444"/>
          <w:lang w:eastAsia="ru-RU"/>
        </w:rPr>
        <w:t>за период с 1 января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21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 по 31 декабря 20</w:t>
      </w:r>
      <w:r w:rsidR="004D7C97">
        <w:rPr>
          <w:rFonts w:ascii="Arial" w:hAnsi="Arial" w:cs="Arial"/>
          <w:b/>
          <w:bCs/>
          <w:color w:val="444444"/>
          <w:lang w:eastAsia="ru-RU"/>
        </w:rPr>
        <w:t>21</w:t>
      </w:r>
      <w:r>
        <w:rPr>
          <w:rFonts w:ascii="Arial" w:hAnsi="Arial" w:cs="Arial"/>
          <w:b/>
          <w:bCs/>
          <w:color w:val="444444"/>
          <w:lang w:eastAsia="ru-RU"/>
        </w:rPr>
        <w:t xml:space="preserve"> года</w:t>
      </w:r>
    </w:p>
    <w:p w:rsidR="00CD7F98" w:rsidRDefault="00CD7F98" w:rsidP="00CD7F98">
      <w:pPr>
        <w:suppressAutoHyphens w:val="0"/>
        <w:ind w:firstLine="480"/>
        <w:textAlignment w:val="baseline"/>
        <w:rPr>
          <w:rFonts w:ascii="Arial" w:hAnsi="Arial" w:cs="Arial"/>
          <w:color w:val="44444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780"/>
        <w:gridCol w:w="817"/>
        <w:gridCol w:w="1010"/>
        <w:gridCol w:w="972"/>
        <w:gridCol w:w="924"/>
        <w:gridCol w:w="817"/>
        <w:gridCol w:w="972"/>
        <w:gridCol w:w="924"/>
        <w:gridCol w:w="1294"/>
        <w:gridCol w:w="1413"/>
        <w:gridCol w:w="1434"/>
      </w:tblGrid>
      <w:tr w:rsidR="00CD7F98" w:rsidTr="00C8435F">
        <w:trPr>
          <w:trHeight w:val="12"/>
        </w:trPr>
        <w:tc>
          <w:tcPr>
            <w:tcW w:w="426" w:type="dxa"/>
            <w:hideMark/>
          </w:tcPr>
          <w:p w:rsidR="00CD7F98" w:rsidRDefault="00CD7F98">
            <w:pPr>
              <w:rPr>
                <w:rFonts w:ascii="Arial" w:hAnsi="Arial" w:cs="Arial"/>
                <w:color w:val="444444"/>
                <w:lang w:eastAsia="ru-RU"/>
              </w:rPr>
            </w:pPr>
          </w:p>
        </w:tc>
        <w:tc>
          <w:tcPr>
            <w:tcW w:w="14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N</w:t>
            </w:r>
            <w:r>
              <w:rPr>
                <w:lang w:eastAsia="ru-RU"/>
              </w:rPr>
              <w:br/>
              <w:t>п/п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Фамилия и </w:t>
            </w:r>
            <w:proofErr w:type="spellStart"/>
            <w:r>
              <w:rPr>
                <w:lang w:eastAsia="ru-RU"/>
              </w:rPr>
              <w:t>инициа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лы</w:t>
            </w:r>
            <w:proofErr w:type="spellEnd"/>
            <w:r>
              <w:rPr>
                <w:lang w:eastAsia="ru-RU"/>
              </w:rPr>
              <w:t xml:space="preserve"> лица, чьи сведения </w:t>
            </w:r>
            <w:proofErr w:type="spellStart"/>
            <w:r>
              <w:rPr>
                <w:lang w:eastAsia="ru-RU"/>
              </w:rPr>
              <w:t>размеща</w:t>
            </w:r>
            <w:proofErr w:type="spellEnd"/>
            <w:r>
              <w:rPr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CD7F98">
            <w:pPr>
              <w:suppressAutoHyphens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Д</w:t>
            </w:r>
            <w:r w:rsidRPr="00865F27">
              <w:rPr>
                <w:sz w:val="16"/>
                <w:szCs w:val="16"/>
                <w:lang w:eastAsia="ru-RU"/>
              </w:rPr>
              <w:br/>
              <w:t>о</w:t>
            </w:r>
            <w:r w:rsidRPr="00865F27">
              <w:rPr>
                <w:sz w:val="16"/>
                <w:szCs w:val="16"/>
                <w:lang w:eastAsia="ru-RU"/>
              </w:rPr>
              <w:br/>
              <w:t>л</w:t>
            </w:r>
            <w:r w:rsidRPr="00865F27">
              <w:rPr>
                <w:sz w:val="16"/>
                <w:szCs w:val="16"/>
                <w:lang w:eastAsia="ru-RU"/>
              </w:rPr>
              <w:br/>
              <w:t>ж</w:t>
            </w:r>
            <w:r w:rsidRPr="00865F27">
              <w:rPr>
                <w:sz w:val="16"/>
                <w:szCs w:val="16"/>
                <w:lang w:eastAsia="ru-RU"/>
              </w:rPr>
              <w:br/>
              <w:t>н</w:t>
            </w:r>
            <w:r w:rsidRPr="00865F27">
              <w:rPr>
                <w:sz w:val="16"/>
                <w:szCs w:val="16"/>
                <w:lang w:eastAsia="ru-RU"/>
              </w:rPr>
              <w:br/>
              <w:t>о</w:t>
            </w:r>
          </w:p>
        </w:tc>
        <w:tc>
          <w:tcPr>
            <w:tcW w:w="3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Транс-</w:t>
            </w:r>
            <w:r>
              <w:rPr>
                <w:lang w:eastAsia="ru-RU"/>
              </w:rPr>
              <w:br/>
              <w:t>порт-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ные</w:t>
            </w:r>
            <w:proofErr w:type="spellEnd"/>
            <w:r>
              <w:rPr>
                <w:lang w:eastAsia="ru-RU"/>
              </w:rPr>
              <w:t xml:space="preserve"> средства (вид, марка)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Де-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кла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рирован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ный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годо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вой до-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Сведения об источниках получения средств, за счет</w:t>
            </w:r>
          </w:p>
        </w:tc>
      </w:tr>
      <w:tr w:rsidR="00CD7F98" w:rsidTr="00C8435F">
        <w:tc>
          <w:tcPr>
            <w:tcW w:w="4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ются</w:t>
            </w:r>
            <w:proofErr w:type="spellEnd"/>
          </w:p>
        </w:tc>
        <w:tc>
          <w:tcPr>
            <w:tcW w:w="7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CD7F98">
            <w:pPr>
              <w:suppressAutoHyphens w:val="0"/>
              <w:jc w:val="center"/>
              <w:textAlignment w:val="baseline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с</w:t>
            </w:r>
            <w:r w:rsidRPr="00865F27">
              <w:rPr>
                <w:sz w:val="16"/>
                <w:szCs w:val="16"/>
                <w:lang w:eastAsia="ru-RU"/>
              </w:rPr>
              <w:br/>
              <w:t>т</w:t>
            </w:r>
            <w:r w:rsidRPr="00865F27">
              <w:rPr>
                <w:sz w:val="16"/>
                <w:szCs w:val="16"/>
                <w:lang w:eastAsia="ru-RU"/>
              </w:rPr>
              <w:br/>
              <w:t> ь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объ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ек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та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вид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соб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ствен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нос-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ти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стра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на рас-</w:t>
            </w:r>
            <w:r>
              <w:rPr>
                <w:lang w:eastAsia="ru-RU"/>
              </w:rPr>
              <w:br/>
              <w:t>по-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же-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вид </w:t>
            </w:r>
            <w:proofErr w:type="spellStart"/>
            <w:r>
              <w:rPr>
                <w:lang w:eastAsia="ru-RU"/>
              </w:rPr>
              <w:t>объ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екта</w:t>
            </w:r>
            <w:proofErr w:type="spellEnd"/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щадь</w:t>
            </w:r>
            <w:proofErr w:type="spellEnd"/>
            <w:r>
              <w:rPr>
                <w:lang w:eastAsia="ru-RU"/>
              </w:rPr>
              <w:t xml:space="preserve"> (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стра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на рас-</w:t>
            </w:r>
            <w:r>
              <w:rPr>
                <w:lang w:eastAsia="ru-RU"/>
              </w:rPr>
              <w:br/>
              <w:t>по-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ло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  <w:t>же-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ния</w:t>
            </w:r>
            <w:proofErr w:type="spellEnd"/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ход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DC5F39" id="Прямоугольник 2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lang w:eastAsia="ru-RU"/>
              </w:rPr>
              <w:t>(руб.)</w:t>
            </w:r>
          </w:p>
        </w:tc>
        <w:tc>
          <w:tcPr>
            <w:tcW w:w="14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jc w:val="center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которых совершена сделка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1920" cy="266700"/>
                      <wp:effectExtent l="0" t="0" r="0" b="0"/>
                      <wp:docPr id="1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37A5B5" id="Прямоугольник 1" o:spid="_x0000_s1026" style="width:9.6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lang w:eastAsia="ru-RU"/>
              </w:rPr>
              <w:t xml:space="preserve">(вид </w:t>
            </w:r>
            <w:proofErr w:type="spellStart"/>
            <w:r>
              <w:rPr>
                <w:lang w:eastAsia="ru-RU"/>
              </w:rPr>
              <w:t>приобре</w:t>
            </w:r>
            <w:proofErr w:type="spellEnd"/>
            <w:r>
              <w:rPr>
                <w:lang w:eastAsia="ru-RU"/>
              </w:rPr>
              <w:t>-</w:t>
            </w:r>
            <w:r>
              <w:rPr>
                <w:lang w:eastAsia="ru-RU"/>
              </w:rPr>
              <w:br/>
            </w:r>
            <w:proofErr w:type="spellStart"/>
            <w:r>
              <w:rPr>
                <w:lang w:eastAsia="ru-RU"/>
              </w:rPr>
              <w:t>тенного</w:t>
            </w:r>
            <w:proofErr w:type="spellEnd"/>
            <w:r>
              <w:rPr>
                <w:lang w:eastAsia="ru-RU"/>
              </w:rPr>
              <w:t xml:space="preserve"> имущества, источники)</w:t>
            </w: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 w:rsidP="00C8435F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>
              <w:rPr>
                <w:lang w:eastAsia="ru-RU"/>
              </w:rPr>
              <w:b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rPr>
                <w:lang w:eastAsia="ru-RU"/>
              </w:rPr>
            </w:pPr>
            <w:r>
              <w:rPr>
                <w:lang w:eastAsia="ru-RU"/>
              </w:rPr>
              <w:t>Григорьева Наталья Ивановна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Pr="00865F27" w:rsidRDefault="004D7C9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½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823475,75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Супруг (супруга)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½</w:t>
            </w: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4D7C97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4D7C97" w:rsidP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РЕНО</w:t>
            </w:r>
          </w:p>
          <w:p w:rsidR="004D7C97" w:rsidRPr="004D7C97" w:rsidRDefault="004D7C97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val="en-US" w:eastAsia="ru-RU"/>
              </w:rPr>
              <w:t>Kangoo</w:t>
            </w:r>
            <w:proofErr w:type="spellEnd"/>
            <w:r>
              <w:rPr>
                <w:sz w:val="20"/>
                <w:szCs w:val="20"/>
                <w:lang w:eastAsia="ru-RU"/>
              </w:rPr>
              <w:t>, 2010 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1241505,92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D7F98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Несовер</w:t>
            </w:r>
            <w:proofErr w:type="spellEnd"/>
            <w:r>
              <w:rPr>
                <w:lang w:eastAsia="ru-RU"/>
              </w:rPr>
              <w:t>-</w:t>
            </w:r>
          </w:p>
          <w:p w:rsidR="00CD7F98" w:rsidRDefault="00CD7F98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шенно</w:t>
            </w:r>
            <w:proofErr w:type="spellEnd"/>
            <w:r>
              <w:rPr>
                <w:lang w:eastAsia="ru-RU"/>
              </w:rPr>
              <w:t>-</w:t>
            </w:r>
          </w:p>
          <w:p w:rsidR="00CD7F98" w:rsidRDefault="00CD7F98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летн</w:t>
            </w:r>
            <w:r w:rsidR="006813A0">
              <w:rPr>
                <w:lang w:eastAsia="ru-RU"/>
              </w:rPr>
              <w:t>яя дочь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CD7F98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CD7F98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CD7F98" w:rsidRDefault="00CD7F9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Несовер</w:t>
            </w:r>
            <w:proofErr w:type="spellEnd"/>
            <w:r>
              <w:rPr>
                <w:lang w:eastAsia="ru-RU"/>
              </w:rPr>
              <w:t>-</w:t>
            </w:r>
          </w:p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шенно</w:t>
            </w:r>
            <w:proofErr w:type="spellEnd"/>
            <w:r>
              <w:rPr>
                <w:lang w:eastAsia="ru-RU"/>
              </w:rPr>
              <w:t>-</w:t>
            </w:r>
          </w:p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летняя дочь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rPr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Квартира 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rPr>
                <w:lang w:eastAsia="ru-RU"/>
              </w:rPr>
            </w:pPr>
            <w:r>
              <w:rPr>
                <w:lang w:eastAsia="ru-RU"/>
              </w:rPr>
              <w:t>Несовершеннолетний сын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76,0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Конина Анна </w:t>
            </w:r>
            <w:proofErr w:type="spellStart"/>
            <w:r>
              <w:rPr>
                <w:lang w:eastAsia="ru-RU"/>
              </w:rPr>
              <w:t>Акрамовна</w:t>
            </w:r>
            <w:proofErr w:type="spellEnd"/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Pr="00865F27" w:rsidRDefault="00865F27" w:rsidP="006813A0">
            <w:pPr>
              <w:rPr>
                <w:sz w:val="16"/>
                <w:szCs w:val="16"/>
                <w:lang w:eastAsia="ru-RU"/>
              </w:rPr>
            </w:pPr>
            <w:r w:rsidRPr="00865F27">
              <w:rPr>
                <w:sz w:val="16"/>
                <w:szCs w:val="16"/>
                <w:lang w:eastAsia="ru-RU"/>
              </w:rPr>
              <w:t xml:space="preserve">Заведующий финансовым </w:t>
            </w:r>
            <w:r w:rsidRPr="00865F27">
              <w:rPr>
                <w:sz w:val="16"/>
                <w:szCs w:val="16"/>
                <w:lang w:eastAsia="ru-RU"/>
              </w:rPr>
              <w:lastRenderedPageBreak/>
              <w:t>отделом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</w:t>
            </w:r>
            <w:r>
              <w:rPr>
                <w:sz w:val="20"/>
                <w:szCs w:val="20"/>
                <w:lang w:eastAsia="ru-RU"/>
              </w:rPr>
              <w:lastRenderedPageBreak/>
              <w:t>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103,9</w:t>
            </w: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1631,0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РФ</w:t>
            </w: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421327,23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Супруг (супруга)</w:t>
            </w:r>
            <w:r>
              <w:rPr>
                <w:lang w:eastAsia="ru-RU"/>
              </w:rPr>
              <w:br/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Pr="00865F27" w:rsidRDefault="006813A0" w:rsidP="006813A0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</w:t>
            </w:r>
            <w:r w:rsidR="00865F27">
              <w:rPr>
                <w:sz w:val="20"/>
                <w:szCs w:val="20"/>
                <w:lang w:eastAsia="ru-RU"/>
              </w:rPr>
              <w:t>вартира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1/3</w:t>
            </w:r>
          </w:p>
          <w:p w:rsidR="00D9282D" w:rsidRDefault="00D9282D" w:rsidP="00D9282D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57,0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Жилой дом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Земельный </w:t>
            </w:r>
            <w:r w:rsidR="00BC60BA">
              <w:rPr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103,9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1631,0</w:t>
            </w: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BC60BA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D9282D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BC60BA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Pr="00865F27" w:rsidRDefault="00865F2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 w:eastAsia="ru-RU"/>
              </w:rPr>
              <w:t>OPEIL-JASTRA</w:t>
            </w:r>
            <w:r>
              <w:rPr>
                <w:sz w:val="20"/>
                <w:szCs w:val="20"/>
                <w:lang w:eastAsia="ru-RU"/>
              </w:rPr>
              <w:t>, 2013г.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D9282D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717099,11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813A0" w:rsidTr="00C8435F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BC60BA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Default="00BC60BA" w:rsidP="006813A0">
            <w:pPr>
              <w:suppressAutoHyphens w:val="0"/>
              <w:textAlignment w:val="baseline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Бородачева</w:t>
            </w:r>
            <w:proofErr w:type="spellEnd"/>
            <w:r>
              <w:rPr>
                <w:lang w:eastAsia="ru-RU"/>
              </w:rPr>
              <w:t xml:space="preserve"> Вера Александровна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</w:tcPr>
          <w:p w:rsidR="006813A0" w:rsidRPr="00BC60BA" w:rsidRDefault="00BC60BA" w:rsidP="006813A0">
            <w:pPr>
              <w:rPr>
                <w:sz w:val="16"/>
                <w:szCs w:val="16"/>
                <w:lang w:eastAsia="ru-RU"/>
              </w:rPr>
            </w:pPr>
            <w:r w:rsidRPr="00BC60BA">
              <w:rPr>
                <w:sz w:val="16"/>
                <w:szCs w:val="16"/>
                <w:lang w:eastAsia="ru-RU"/>
              </w:rPr>
              <w:t>Главный специалист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Квартира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 ½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Общая долевая</w:t>
            </w:r>
            <w:r w:rsidR="00C8435F">
              <w:rPr>
                <w:sz w:val="20"/>
                <w:szCs w:val="20"/>
                <w:lang w:eastAsia="ru-RU"/>
              </w:rPr>
              <w:t xml:space="preserve"> 1/2</w:t>
            </w:r>
            <w:bookmarkStart w:id="0" w:name="_GoBack"/>
            <w:bookmarkEnd w:id="0"/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68,5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500,0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6607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ВАЗ-21053, 1994 г.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E96607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196186,26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6813A0" w:rsidRDefault="006813A0" w:rsidP="006813A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CD7F98" w:rsidRDefault="00CD7F98" w:rsidP="00CD7F98">
      <w:pPr>
        <w:suppressAutoHyphens w:val="0"/>
        <w:textAlignment w:val="baseline"/>
        <w:rPr>
          <w:rFonts w:ascii="Arial" w:hAnsi="Arial" w:cs="Arial"/>
          <w:color w:val="444444"/>
          <w:lang w:eastAsia="ru-RU"/>
        </w:rPr>
      </w:pPr>
    </w:p>
    <w:p w:rsidR="00E339A5" w:rsidRDefault="00E339A5"/>
    <w:sectPr w:rsidR="00E339A5" w:rsidSect="00CD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C9"/>
    <w:rsid w:val="004D7C97"/>
    <w:rsid w:val="006813A0"/>
    <w:rsid w:val="00865F27"/>
    <w:rsid w:val="00BC60BA"/>
    <w:rsid w:val="00C66842"/>
    <w:rsid w:val="00C8435F"/>
    <w:rsid w:val="00CD7F98"/>
    <w:rsid w:val="00D9282D"/>
    <w:rsid w:val="00DA2412"/>
    <w:rsid w:val="00E227B5"/>
    <w:rsid w:val="00E339A5"/>
    <w:rsid w:val="00E96607"/>
    <w:rsid w:val="00FB4DC9"/>
    <w:rsid w:val="00FC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8C33"/>
  <w15:chartTrackingRefBased/>
  <w15:docId w15:val="{9EFF0A19-175B-427D-9DD7-F94DFF3C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F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2022-04-18T05:41:00Z</dcterms:created>
  <dcterms:modified xsi:type="dcterms:W3CDTF">2022-04-18T10:24:00Z</dcterms:modified>
</cp:coreProperties>
</file>