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D805E9" w:rsidRDefault="0021723D" w:rsidP="0096289C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Гусь-Хрустальный отдел </w:t>
      </w:r>
      <w:r w:rsidR="0096289C">
        <w:rPr>
          <w:rFonts w:cs="Times New Roman"/>
          <w:b/>
          <w:sz w:val="28"/>
          <w:szCs w:val="28"/>
          <w:u w:val="single"/>
        </w:rPr>
        <w:t>Росреестра информирует</w:t>
      </w:r>
    </w:p>
    <w:p w:rsidR="0057697B" w:rsidRDefault="0096289C" w:rsidP="0096289C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о целевых моделях </w:t>
      </w:r>
      <w:r w:rsidR="00A84C62">
        <w:rPr>
          <w:rFonts w:cs="Times New Roman"/>
          <w:b/>
          <w:sz w:val="28"/>
          <w:szCs w:val="28"/>
          <w:u w:val="single"/>
        </w:rPr>
        <w:t>по регистрации прав и кадастровому учету</w:t>
      </w:r>
    </w:p>
    <w:p w:rsidR="0096289C" w:rsidRPr="0057697B" w:rsidRDefault="0096289C" w:rsidP="0057697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7608AC" w:rsidRDefault="007608AC" w:rsidP="007608AC">
      <w:pPr>
        <w:pStyle w:val="ab"/>
        <w:ind w:left="0" w:firstLine="708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поручению Президента </w:t>
      </w:r>
      <w:r w:rsidR="0021723D">
        <w:rPr>
          <w:sz w:val="28"/>
          <w:szCs w:val="28"/>
          <w:lang w:eastAsia="en-US"/>
        </w:rPr>
        <w:t xml:space="preserve">РФ </w:t>
      </w:r>
      <w:r>
        <w:rPr>
          <w:sz w:val="28"/>
          <w:szCs w:val="28"/>
          <w:lang w:eastAsia="en-US"/>
        </w:rPr>
        <w:t xml:space="preserve">разработаны и утверждены распоряжением Правительства </w:t>
      </w:r>
      <w:r w:rsidR="0021723D">
        <w:rPr>
          <w:sz w:val="28"/>
          <w:szCs w:val="28"/>
          <w:lang w:eastAsia="en-US"/>
        </w:rPr>
        <w:t xml:space="preserve">РФ </w:t>
      </w:r>
      <w:r>
        <w:rPr>
          <w:sz w:val="28"/>
          <w:szCs w:val="28"/>
          <w:lang w:eastAsia="en-US"/>
        </w:rPr>
        <w:t xml:space="preserve">целевые модели упрощения процедур ведения бизнеса и повышения инвестиционной привлекательности субъектов </w:t>
      </w:r>
      <w:r w:rsidR="0021723D">
        <w:rPr>
          <w:sz w:val="28"/>
          <w:szCs w:val="28"/>
          <w:lang w:eastAsia="en-US"/>
        </w:rPr>
        <w:t xml:space="preserve">РФ. </w:t>
      </w:r>
      <w:r>
        <w:rPr>
          <w:sz w:val="28"/>
          <w:szCs w:val="28"/>
          <w:lang w:eastAsia="en-US"/>
        </w:rPr>
        <w:t xml:space="preserve">В соответствии с распоряжением внедряются </w:t>
      </w:r>
      <w:r w:rsidR="00E702B2">
        <w:rPr>
          <w:sz w:val="28"/>
          <w:szCs w:val="28"/>
          <w:lang w:eastAsia="en-US"/>
        </w:rPr>
        <w:t>12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регистрации прав на недвижимое имущество, поэтому по ним также созданы соответствующие модели. </w:t>
      </w:r>
    </w:p>
    <w:p w:rsidR="007D271C" w:rsidRDefault="007D271C" w:rsidP="00F214E5">
      <w:pPr>
        <w:pStyle w:val="ab"/>
        <w:ind w:left="0" w:firstLine="708"/>
        <w:contextualSpacing w:val="0"/>
        <w:jc w:val="both"/>
        <w:rPr>
          <w:sz w:val="28"/>
          <w:szCs w:val="28"/>
          <w:lang w:eastAsia="en-US"/>
        </w:rPr>
      </w:pPr>
      <w:r w:rsidRPr="007D271C">
        <w:rPr>
          <w:sz w:val="28"/>
          <w:szCs w:val="28"/>
          <w:lang w:eastAsia="en-US"/>
        </w:rPr>
        <w:t xml:space="preserve"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</w:t>
      </w:r>
    </w:p>
    <w:p w:rsidR="007D271C" w:rsidRPr="007D271C" w:rsidRDefault="007D271C" w:rsidP="00F214E5">
      <w:pPr>
        <w:pStyle w:val="ab"/>
        <w:ind w:left="0" w:firstLine="708"/>
        <w:contextualSpacing w:val="0"/>
        <w:jc w:val="both"/>
        <w:rPr>
          <w:i/>
          <w:sz w:val="28"/>
          <w:szCs w:val="28"/>
          <w:lang w:eastAsia="en-US"/>
        </w:rPr>
      </w:pPr>
      <w:r w:rsidRPr="007D271C">
        <w:rPr>
          <w:sz w:val="28"/>
          <w:szCs w:val="28"/>
          <w:lang w:eastAsia="en-US"/>
        </w:rPr>
        <w:t>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</w:t>
      </w:r>
      <w:r w:rsidR="0021723D">
        <w:rPr>
          <w:sz w:val="28"/>
          <w:szCs w:val="28"/>
          <w:lang w:eastAsia="en-US"/>
        </w:rPr>
        <w:t xml:space="preserve"> </w:t>
      </w:r>
      <w:r w:rsidRPr="007D271C">
        <w:rPr>
          <w:sz w:val="28"/>
          <w:szCs w:val="28"/>
          <w:lang w:eastAsia="en-US"/>
        </w:rPr>
        <w:t xml:space="preserve">– с момента выбора объекта недвижимости до постановки его на кадастровый учет и оформления прав собственности. </w:t>
      </w:r>
    </w:p>
    <w:p w:rsidR="001F1FFA" w:rsidRDefault="007D271C" w:rsidP="00297828">
      <w:pPr>
        <w:pStyle w:val="ab"/>
        <w:ind w:left="0" w:firstLine="708"/>
        <w:contextualSpacing w:val="0"/>
        <w:jc w:val="both"/>
        <w:rPr>
          <w:sz w:val="28"/>
          <w:szCs w:val="28"/>
          <w:lang w:eastAsia="en-US"/>
        </w:rPr>
      </w:pPr>
      <w:r w:rsidRPr="007D271C">
        <w:rPr>
          <w:sz w:val="28"/>
          <w:szCs w:val="28"/>
          <w:lang w:eastAsia="en-US"/>
        </w:rPr>
        <w:t>Регистрация прав и кадастровый учет, которые выполняет Росреестр, являются завершающими в цепочке по оформлению недвижимости и напрямую зависят от качества и сроков подготовки документов на предшествующих этапах. Так</w:t>
      </w:r>
      <w:r w:rsidR="0021723D">
        <w:rPr>
          <w:sz w:val="28"/>
          <w:szCs w:val="28"/>
          <w:lang w:eastAsia="en-US"/>
        </w:rPr>
        <w:t>,</w:t>
      </w:r>
      <w:r w:rsidRPr="007D271C">
        <w:rPr>
          <w:sz w:val="28"/>
          <w:szCs w:val="28"/>
          <w:lang w:eastAsia="en-US"/>
        </w:rPr>
        <w:t xml:space="preserve">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 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 И только после успешного выполнения всех этих действий заявитель обращается в Росреестр, чтобы поставить недвижимость на кадастровый учет и зарегистрировать на нее права. </w:t>
      </w:r>
    </w:p>
    <w:p w:rsidR="0096289C" w:rsidRDefault="00F214E5" w:rsidP="0096289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7697B">
        <w:rPr>
          <w:rFonts w:cs="Times New Roman"/>
          <w:sz w:val="28"/>
          <w:szCs w:val="28"/>
        </w:rPr>
        <w:t xml:space="preserve">В соответствии с распоряжением Правительства </w:t>
      </w:r>
      <w:r w:rsidR="0021723D">
        <w:rPr>
          <w:rFonts w:cs="Times New Roman"/>
          <w:sz w:val="28"/>
          <w:szCs w:val="28"/>
        </w:rPr>
        <w:t xml:space="preserve">РФ </w:t>
      </w:r>
      <w:r w:rsidR="0057697B">
        <w:rPr>
          <w:rFonts w:cs="Times New Roman"/>
          <w:sz w:val="28"/>
          <w:szCs w:val="28"/>
        </w:rPr>
        <w:t xml:space="preserve">от 31.01.2017 № </w:t>
      </w:r>
      <w:r w:rsidR="0057697B">
        <w:rPr>
          <w:rFonts w:cs="Times New Roman"/>
          <w:sz w:val="28"/>
          <w:szCs w:val="28"/>
        </w:rPr>
        <w:lastRenderedPageBreak/>
        <w:t>147-р</w:t>
      </w:r>
      <w:r w:rsidR="0021723D">
        <w:rPr>
          <w:rFonts w:cs="Times New Roman"/>
          <w:sz w:val="28"/>
          <w:szCs w:val="28"/>
        </w:rPr>
        <w:t>,</w:t>
      </w:r>
      <w:r w:rsidR="0057697B">
        <w:rPr>
          <w:rFonts w:cs="Times New Roman"/>
          <w:sz w:val="28"/>
          <w:szCs w:val="28"/>
        </w:rPr>
        <w:t xml:space="preserve"> распоряжением Губернатора Владимирской области 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  <w:r w:rsidR="00793A83">
        <w:rPr>
          <w:rFonts w:cs="Times New Roman"/>
          <w:sz w:val="28"/>
          <w:szCs w:val="28"/>
        </w:rPr>
        <w:t xml:space="preserve"> </w:t>
      </w:r>
      <w:r w:rsidR="0096289C">
        <w:rPr>
          <w:rFonts w:cs="Times New Roman"/>
          <w:sz w:val="28"/>
          <w:szCs w:val="28"/>
        </w:rPr>
        <w:t xml:space="preserve">С начала 2017 года Управлением Росреестра по Владимирской области на постоянной основе проводятся мероприятия, направленные </w:t>
      </w:r>
      <w:r w:rsidR="0096289C">
        <w:rPr>
          <w:rFonts w:cs="Times New Roman"/>
          <w:bCs/>
          <w:sz w:val="28"/>
          <w:szCs w:val="28"/>
        </w:rPr>
        <w:t>на повышение качества и доступности государственных услуг Росреестра, в том числе, по обеспечению доступности подачи заявлений через офисы многофункциональных центров предоставления государственных и муниципальных услуг Владимирской области, организации межведомственного взаимодействия в электронной форме между Управлением и органами государственной власти, местного самоуправления Владимирской области при осуществлении государственного кадастрового учета и государственной регистрации прав.</w:t>
      </w:r>
    </w:p>
    <w:p w:rsidR="00D835C3" w:rsidRDefault="0057697B" w:rsidP="00D835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cs="Times New Roman"/>
          <w:bCs/>
          <w:sz w:val="28"/>
          <w:szCs w:val="28"/>
        </w:rPr>
        <w:tab/>
        <w:t xml:space="preserve">Целевые модели направлены на </w:t>
      </w:r>
      <w:r w:rsidRPr="000A321F">
        <w:rPr>
          <w:rFonts w:cs="Times New Roman"/>
          <w:bCs/>
          <w:sz w:val="28"/>
          <w:szCs w:val="28"/>
        </w:rPr>
        <w:t>создание благоприятных условий для ведения бизнеса в регионе, развитие конкуренции и улучшение инвестиционного климата в регионах</w:t>
      </w:r>
      <w:r>
        <w:rPr>
          <w:rFonts w:cs="Times New Roman"/>
          <w:bCs/>
          <w:sz w:val="28"/>
          <w:szCs w:val="28"/>
        </w:rPr>
        <w:t>, в связи с чем, деятельность Управления Росреестра по Владимирской области направлена, прежде всего, на реализацию мероприятий «дорожных карт».</w:t>
      </w:r>
    </w:p>
    <w:p w:rsidR="00C44BC7" w:rsidRPr="00C03932" w:rsidRDefault="00B91468" w:rsidP="0021723D">
      <w:pPr>
        <w:jc w:val="both"/>
        <w:rPr>
          <w:rFonts w:eastAsia="Calibri"/>
          <w:lang w:eastAsia="en-US"/>
        </w:rPr>
      </w:pPr>
      <w:r w:rsidRPr="00B91468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11.4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C44BC7" w:rsidRPr="00C03932" w:rsidSect="00297828">
      <w:headerReference w:type="default" r:id="rId8"/>
      <w:footerReference w:type="default" r:id="rId9"/>
      <w:headerReference w:type="first" r:id="rId10"/>
      <w:pgSz w:w="11906" w:h="16838" w:code="9"/>
      <w:pgMar w:top="851" w:right="992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20" w:rsidRDefault="00741120">
      <w:r>
        <w:separator/>
      </w:r>
    </w:p>
  </w:endnote>
  <w:endnote w:type="continuationSeparator" w:id="1">
    <w:p w:rsidR="00741120" w:rsidRDefault="0074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FA" w:rsidRDefault="001F1FFA" w:rsidP="003A4DCE">
    <w:pPr>
      <w:pStyle w:val="a3"/>
    </w:pPr>
  </w:p>
  <w:p w:rsidR="001F1FFA" w:rsidRDefault="001F1F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20" w:rsidRDefault="00741120">
      <w:r>
        <w:separator/>
      </w:r>
    </w:p>
  </w:footnote>
  <w:footnote w:type="continuationSeparator" w:id="1">
    <w:p w:rsidR="00741120" w:rsidRDefault="00741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345"/>
      <w:docPartObj>
        <w:docPartGallery w:val="Page Numbers (Top of Page)"/>
        <w:docPartUnique/>
      </w:docPartObj>
    </w:sdtPr>
    <w:sdtContent>
      <w:p w:rsidR="001F1FFA" w:rsidRDefault="00B91468">
        <w:pPr>
          <w:pStyle w:val="ad"/>
          <w:jc w:val="center"/>
        </w:pPr>
        <w:r>
          <w:fldChar w:fldCharType="begin"/>
        </w:r>
        <w:r w:rsidR="001F1FFA">
          <w:instrText xml:space="preserve"> PAGE   \* MERGEFORMAT </w:instrText>
        </w:r>
        <w:r>
          <w:fldChar w:fldCharType="separate"/>
        </w:r>
        <w:r w:rsidR="00217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FFA" w:rsidRDefault="001F1FFA" w:rsidP="003A4DCE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FA" w:rsidRDefault="001F1FFA">
    <w:pPr>
      <w:pStyle w:val="ad"/>
      <w:jc w:val="center"/>
    </w:pPr>
  </w:p>
  <w:p w:rsidR="001F1FFA" w:rsidRDefault="001F1F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1FFA"/>
    <w:rsid w:val="001F3BF3"/>
    <w:rsid w:val="00200210"/>
    <w:rsid w:val="0020032A"/>
    <w:rsid w:val="00200DA4"/>
    <w:rsid w:val="00207C9A"/>
    <w:rsid w:val="0021723D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035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1422B"/>
    <w:rsid w:val="0071598A"/>
    <w:rsid w:val="007222B5"/>
    <w:rsid w:val="00722756"/>
    <w:rsid w:val="00723E0F"/>
    <w:rsid w:val="007260F8"/>
    <w:rsid w:val="00731E62"/>
    <w:rsid w:val="00741120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1468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8AB"/>
    <w:rsid w:val="00D70A6D"/>
    <w:rsid w:val="00D805E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068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0BEF7-96C4-4FD0-84FD-89659ABE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L.Kiseleva</cp:lastModifiedBy>
  <cp:revision>3</cp:revision>
  <cp:lastPrinted>2017-06-22T10:28:00Z</cp:lastPrinted>
  <dcterms:created xsi:type="dcterms:W3CDTF">2017-06-26T06:42:00Z</dcterms:created>
  <dcterms:modified xsi:type="dcterms:W3CDTF">2017-07-12T11:50:00Z</dcterms:modified>
</cp:coreProperties>
</file>