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8D1918" w:rsidP="009F71A9">
            <w:pPr>
              <w:pStyle w:val="ae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5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 xml:space="preserve"> марта </w:t>
            </w:r>
            <w:r w:rsidR="003D1F18" w:rsidRPr="00546BF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9F71A9" w:rsidRPr="00546BF2">
              <w:rPr>
                <w:b/>
                <w:color w:val="4F81BD" w:themeColor="accent1"/>
                <w:sz w:val="24"/>
                <w:szCs w:val="24"/>
              </w:rPr>
              <w:t>2018</w:t>
            </w:r>
            <w:r w:rsidR="00902D75" w:rsidRPr="00546BF2">
              <w:rPr>
                <w:b/>
                <w:color w:val="4F81BD" w:themeColor="accent1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546BF2" w:rsidRDefault="00902D75" w:rsidP="00723CBF">
            <w:pPr>
              <w:pStyle w:val="ae"/>
              <w:jc w:val="right"/>
              <w:rPr>
                <w:b/>
                <w:color w:val="4F81BD" w:themeColor="accent1"/>
                <w:sz w:val="24"/>
                <w:szCs w:val="24"/>
              </w:rPr>
            </w:pPr>
            <w:r w:rsidRPr="00546BF2">
              <w:rPr>
                <w:b/>
                <w:color w:val="4F81BD" w:themeColor="accent1"/>
                <w:sz w:val="24"/>
                <w:szCs w:val="24"/>
              </w:rPr>
              <w:t>Пресс-релиз</w:t>
            </w:r>
          </w:p>
        </w:tc>
      </w:tr>
    </w:tbl>
    <w:p w:rsidR="00DF3D81" w:rsidRPr="00546BF2" w:rsidRDefault="009F71A9" w:rsidP="00BC52D6">
      <w:pPr>
        <w:pStyle w:val="ae"/>
        <w:spacing w:before="360" w:after="240"/>
        <w:ind w:firstLine="0"/>
        <w:jc w:val="center"/>
        <w:rPr>
          <w:b/>
          <w:color w:val="4F81BD" w:themeColor="accent1"/>
          <w:sz w:val="28"/>
          <w:szCs w:val="28"/>
        </w:rPr>
      </w:pPr>
      <w:r w:rsidRPr="00546BF2">
        <w:rPr>
          <w:b/>
          <w:color w:val="4F81BD" w:themeColor="accent1"/>
          <w:sz w:val="28"/>
          <w:szCs w:val="28"/>
        </w:rPr>
        <w:t>«Когда улыбка их лица коснется,  мир кажется  красивей  и добрей!»</w:t>
      </w:r>
      <w:r w:rsidR="00156581" w:rsidRPr="00546BF2">
        <w:rPr>
          <w:b/>
          <w:color w:val="4F81BD" w:themeColor="accent1"/>
          <w:sz w:val="28"/>
          <w:szCs w:val="28"/>
        </w:rPr>
        <w:t xml:space="preserve"> 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«Когда улыбка их лица коснется, мир кажется  красивей и добрей!». Нет оснований сомневаться  в правдивости  этих с</w:t>
      </w:r>
      <w:r w:rsidR="00605F32">
        <w:rPr>
          <w:sz w:val="28"/>
          <w:szCs w:val="28"/>
        </w:rPr>
        <w:t>трок. А если призвать на помощь</w:t>
      </w:r>
      <w:r>
        <w:rPr>
          <w:sz w:val="28"/>
          <w:szCs w:val="28"/>
        </w:rPr>
        <w:t xml:space="preserve"> цифры численного перевеса прекрасной половины населения над сильной, можно считать Владимирскую область одной их самых красивых и добрых территорий страны.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Скептикам ответим, да, не всегда у современной женщины есть повод для улыбки. Но представим на миг, что повод появился – как же светло и радостно</w:t>
      </w:r>
      <w:r w:rsidR="00605F32"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 вокруг. Кстати, повод воплотить в жизнь прекрасную идиллию у владимирских мужчин скоро появится</w:t>
      </w:r>
      <w:r w:rsidR="00605F32">
        <w:rPr>
          <w:sz w:val="28"/>
          <w:szCs w:val="28"/>
        </w:rPr>
        <w:t>:</w:t>
      </w:r>
      <w:r>
        <w:rPr>
          <w:sz w:val="28"/>
          <w:szCs w:val="28"/>
        </w:rPr>
        <w:t xml:space="preserve"> на пороге</w:t>
      </w:r>
      <w:r w:rsidR="008D1918">
        <w:rPr>
          <w:sz w:val="28"/>
          <w:szCs w:val="28"/>
        </w:rPr>
        <w:t xml:space="preserve"> самый</w:t>
      </w:r>
      <w:r>
        <w:rPr>
          <w:sz w:val="28"/>
          <w:szCs w:val="28"/>
        </w:rPr>
        <w:t xml:space="preserve"> первый, самый нежный весенний праздник - Международный женский день 8 Марта.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Плюсы слабого пола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Владимирстат может многое рассказать о собирательном образе землячки. Для владимирских девушек и женщин это будут как  отличные новости, так и не очень. Как всегда все зависит от системы координат. Во-первых, </w:t>
      </w:r>
      <w:r>
        <w:rPr>
          <w:b/>
          <w:sz w:val="28"/>
          <w:szCs w:val="28"/>
        </w:rPr>
        <w:t>женское сообщество остается по-прежнему более многочисленным и сильной половине его в ближайшей перспективе  не догнать</w:t>
      </w:r>
      <w:r>
        <w:rPr>
          <w:sz w:val="28"/>
          <w:szCs w:val="28"/>
        </w:rPr>
        <w:t xml:space="preserve">. На начало 2017г. в области проживало </w:t>
      </w:r>
      <w:r>
        <w:rPr>
          <w:b/>
          <w:sz w:val="28"/>
          <w:szCs w:val="28"/>
        </w:rPr>
        <w:t>более 760 тыс. женщин (мужчин - около 630 тыс.).</w:t>
      </w:r>
      <w:r>
        <w:rPr>
          <w:sz w:val="28"/>
          <w:szCs w:val="28"/>
        </w:rPr>
        <w:t xml:space="preserve"> Из них  горожанок - почти 600 тыс., а сельчанок - более 160 тыс. человек.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</w:t>
      </w:r>
      <w:r>
        <w:rPr>
          <w:b/>
          <w:sz w:val="28"/>
          <w:szCs w:val="28"/>
        </w:rPr>
        <w:t xml:space="preserve"> женщинам, по сравнению с мужчинами, в современном мире предопределен более долгий жизненный путь</w:t>
      </w:r>
      <w:r>
        <w:rPr>
          <w:sz w:val="28"/>
          <w:szCs w:val="28"/>
        </w:rPr>
        <w:t>. Причиной является увеличивающаяся год от года ожидаемая продолжительность жизни</w:t>
      </w:r>
      <w:r w:rsidR="00605F32">
        <w:rPr>
          <w:sz w:val="28"/>
          <w:szCs w:val="28"/>
        </w:rPr>
        <w:t>*</w:t>
      </w:r>
      <w:r>
        <w:rPr>
          <w:sz w:val="28"/>
          <w:szCs w:val="28"/>
        </w:rPr>
        <w:t>, на фоне которой молодость и старость становятся относительными понятиями. Эксперты отмечают, если в 1800г., например, лишь около тр</w:t>
      </w:r>
      <w:r w:rsidR="00605F32">
        <w:rPr>
          <w:sz w:val="28"/>
          <w:szCs w:val="28"/>
        </w:rPr>
        <w:t>ети женщин доживали до 60 лет, то</w:t>
      </w:r>
      <w:r>
        <w:rPr>
          <w:sz w:val="28"/>
          <w:szCs w:val="28"/>
        </w:rPr>
        <w:t xml:space="preserve"> сегодня в развитых странах более 90% женщин отметят свое 60-летие. Более того, 60-летний человек сегодня и 100 лет назад </w:t>
      </w:r>
      <w:r w:rsidR="00605F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очень разные люди. Сегодня 60-летние считаются людьми среднего возраста, а 150-200 лет назад считались бы </w:t>
      </w:r>
      <w:r w:rsidR="00605F32">
        <w:rPr>
          <w:sz w:val="28"/>
          <w:szCs w:val="28"/>
        </w:rPr>
        <w:t>старыми</w:t>
      </w:r>
      <w:r>
        <w:rPr>
          <w:sz w:val="28"/>
          <w:szCs w:val="28"/>
        </w:rPr>
        <w:t>.</w:t>
      </w:r>
    </w:p>
    <w:p w:rsidR="00CB2B5E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Демография владимирских женщин также вписывается в мировые  тренды. Ожидаемая продолжительность жизни женщин области, родившихся в 2016г.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достигла 76 лет, это на 11,6г. больше, чем у мужчин  (64,4г.). В последующие  десятилетия, по прогнозу Росстата, показател</w:t>
      </w:r>
      <w:r w:rsidR="000A3F53">
        <w:rPr>
          <w:sz w:val="28"/>
          <w:szCs w:val="28"/>
        </w:rPr>
        <w:t>ь продолжит улучшаться и к 2030</w:t>
      </w:r>
      <w:r w:rsidR="005D4B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увеличится до 80,4г. Уже сегодня долголетие характерно для значительной части жительниц региона: на  начало января  2017г. возрастная группа «85+» насчитывала 19 тыс., а 75 женщин уже отметили вековой юбилей.  Цифры по долгожит</w:t>
      </w:r>
      <w:r w:rsidR="00605F32">
        <w:rPr>
          <w:sz w:val="28"/>
          <w:szCs w:val="28"/>
        </w:rPr>
        <w:t>елям среди мужчин -  намного ск</w:t>
      </w:r>
      <w:r>
        <w:rPr>
          <w:sz w:val="28"/>
          <w:szCs w:val="28"/>
        </w:rPr>
        <w:t>ромнее - 4, 4 тыс., среди них перешагнувших столетний рубеж – 34 человека.</w:t>
      </w:r>
    </w:p>
    <w:p w:rsidR="00CB2B5E" w:rsidRDefault="00CB2B5E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 цифрами - образ</w:t>
      </w: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9F71A9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квартире*</w:t>
      </w:r>
      <w:r>
        <w:rPr>
          <w:sz w:val="28"/>
          <w:szCs w:val="28"/>
        </w:rPr>
        <w:t>*</w:t>
      </w:r>
      <w:r w:rsidR="009F71A9">
        <w:rPr>
          <w:sz w:val="28"/>
          <w:szCs w:val="28"/>
        </w:rPr>
        <w:t>. Преимущественно она имеет профессию специалиста в сфере образования или здравоохранения, продавца, служащего, занятого подготовкой информации, оформлением документации и учетом, работника сферы обслуживания.</w:t>
      </w:r>
    </w:p>
    <w:p w:rsidR="009F71A9" w:rsidRDefault="00605F32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9F71A9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составляло немногим более 72% от заработной платы мужчин (в 2015г.- 21.4 тыс., 73,2%).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(60,7%) женщины получают в организациях, занятых в строительстве. Выше мужчин в 1,4 раза  финансо</w:t>
      </w:r>
      <w:r w:rsidR="000A3F53">
        <w:rPr>
          <w:sz w:val="28"/>
          <w:szCs w:val="28"/>
        </w:rPr>
        <w:t>во оценен труд</w:t>
      </w:r>
      <w:r>
        <w:rPr>
          <w:sz w:val="28"/>
          <w:szCs w:val="28"/>
        </w:rPr>
        <w:t xml:space="preserve"> женщин в организ</w:t>
      </w:r>
      <w:r w:rsidR="00CB2B5E">
        <w:rPr>
          <w:sz w:val="28"/>
          <w:szCs w:val="28"/>
        </w:rPr>
        <w:t>ациях общего образования, а так</w:t>
      </w:r>
      <w:r>
        <w:rPr>
          <w:sz w:val="28"/>
          <w:szCs w:val="28"/>
        </w:rPr>
        <w:t xml:space="preserve">же в организациях, имеющих виды деятельности «Деятельность рекламная и исследование конъюнктуры рынка», «Деятельность профессиональная научная и техническая прочая».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Долгий век -  в радость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– это главная ценность. И то, что судьба благосклонна к представительницам прекрасной половины - это счастье для всех. Но маленькая ложка дегтя в этой бочке меда все же есть. Речь идет о демографическом показателе, кот</w:t>
      </w:r>
      <w:r w:rsidR="00605F32">
        <w:rPr>
          <w:sz w:val="28"/>
          <w:szCs w:val="28"/>
        </w:rPr>
        <w:t>орый вряд ли женщин обрадует. В</w:t>
      </w:r>
      <w:r>
        <w:rPr>
          <w:sz w:val="28"/>
          <w:szCs w:val="28"/>
        </w:rPr>
        <w:t xml:space="preserve">купе с невысокой рождаемостью последних лет </w:t>
      </w:r>
      <w:r>
        <w:rPr>
          <w:b/>
          <w:sz w:val="28"/>
          <w:szCs w:val="28"/>
        </w:rPr>
        <w:t>средний возраст представительниц прекрасной половины 33 региона год от года увеличивается.</w:t>
      </w:r>
      <w:r>
        <w:rPr>
          <w:sz w:val="28"/>
          <w:szCs w:val="28"/>
        </w:rPr>
        <w:t xml:space="preserve"> Так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в 2017г. средний возраст  женщин достиг </w:t>
      </w:r>
      <w:r>
        <w:rPr>
          <w:b/>
          <w:sz w:val="28"/>
          <w:szCs w:val="28"/>
        </w:rPr>
        <w:t>почти 45 лет</w:t>
      </w:r>
      <w:r>
        <w:rPr>
          <w:sz w:val="28"/>
          <w:szCs w:val="28"/>
        </w:rPr>
        <w:t xml:space="preserve">  (44,9г.), в городской местности – 44,5г.,  в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сельской</w:t>
      </w:r>
      <w:r w:rsidR="00CB2B5E">
        <w:rPr>
          <w:sz w:val="28"/>
          <w:szCs w:val="28"/>
        </w:rPr>
        <w:t xml:space="preserve"> </w:t>
      </w:r>
      <w:r w:rsidR="000A3F53">
        <w:rPr>
          <w:sz w:val="28"/>
          <w:szCs w:val="28"/>
        </w:rPr>
        <w:t xml:space="preserve"> – 46,6г.  За период 2002-2017</w:t>
      </w:r>
      <w:r>
        <w:rPr>
          <w:sz w:val="28"/>
          <w:szCs w:val="28"/>
        </w:rPr>
        <w:t>гг.  владимирс</w:t>
      </w:r>
      <w:r w:rsidR="00CB2B5E">
        <w:rPr>
          <w:sz w:val="28"/>
          <w:szCs w:val="28"/>
        </w:rPr>
        <w:t>кая женщина стала старше на 2,7</w:t>
      </w:r>
      <w:r>
        <w:rPr>
          <w:sz w:val="28"/>
          <w:szCs w:val="28"/>
        </w:rPr>
        <w:t>г. и  она  старше  среднестатистического му</w:t>
      </w:r>
      <w:r w:rsidR="00CB2B5E">
        <w:rPr>
          <w:sz w:val="28"/>
          <w:szCs w:val="28"/>
        </w:rPr>
        <w:t>жчины на 6,7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(38,2г.).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на </w:t>
      </w:r>
      <w:r>
        <w:rPr>
          <w:b/>
          <w:sz w:val="28"/>
          <w:szCs w:val="28"/>
        </w:rPr>
        <w:t>возрастной состав</w:t>
      </w:r>
      <w:r>
        <w:rPr>
          <w:sz w:val="28"/>
          <w:szCs w:val="28"/>
        </w:rPr>
        <w:t xml:space="preserve"> наших героинь. На 1 янва</w:t>
      </w:r>
      <w:r w:rsidR="00CB2B5E">
        <w:rPr>
          <w:sz w:val="28"/>
          <w:szCs w:val="28"/>
        </w:rPr>
        <w:t xml:space="preserve">ря 2017г. </w:t>
      </w:r>
      <w:r>
        <w:rPr>
          <w:sz w:val="28"/>
          <w:szCs w:val="28"/>
        </w:rPr>
        <w:t>свыше  47%</w:t>
      </w:r>
      <w:r w:rsidR="00605F3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</w:t>
      </w:r>
      <w:r w:rsidR="00605F32">
        <w:rPr>
          <w:sz w:val="28"/>
          <w:szCs w:val="28"/>
        </w:rPr>
        <w:t>(</w:t>
      </w:r>
      <w:r>
        <w:rPr>
          <w:sz w:val="28"/>
          <w:szCs w:val="28"/>
        </w:rPr>
        <w:t xml:space="preserve">почти 358 тыс.) </w:t>
      </w:r>
      <w:r w:rsidR="00CB2B5E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в расцвете сил, а по-статистически - пребывают в категории трудоспособного возраста (16-54 года), годом ранее доля этой категории была больше – 48% (365,8 тыс.).  Отрадно отметить, что  девочек  (от рождения до 15 лет) стало больше - почти 15% (около 111 тыс.), в 2016г. – немногим более 14%  (109,5 тыс.). 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Оставшиеся 38% (почти 292 тыс.)</w:t>
      </w:r>
      <w:r w:rsidR="009F71A9">
        <w:rPr>
          <w:sz w:val="28"/>
          <w:szCs w:val="28"/>
        </w:rPr>
        <w:t xml:space="preserve"> - это женщины старше трудоспособного возраста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(55 лет и больше), годом раннее  их доля также была на уровне 38%, но по численности</w:t>
      </w:r>
      <w:r>
        <w:rPr>
          <w:sz w:val="28"/>
          <w:szCs w:val="28"/>
        </w:rPr>
        <w:t xml:space="preserve"> меньше  - </w:t>
      </w:r>
      <w:r w:rsidR="009F71A9">
        <w:rPr>
          <w:sz w:val="28"/>
          <w:szCs w:val="28"/>
        </w:rPr>
        <w:t xml:space="preserve">290 тыс.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Владимирские дамы элегантного возраста заслуживают наших искрен</w:t>
      </w:r>
      <w:r w:rsidR="00605F32">
        <w:rPr>
          <w:sz w:val="28"/>
          <w:szCs w:val="28"/>
        </w:rPr>
        <w:t>них комплиментов. При встрече</w:t>
      </w:r>
      <w:r>
        <w:rPr>
          <w:sz w:val="28"/>
          <w:szCs w:val="28"/>
        </w:rPr>
        <w:t xml:space="preserve"> вряд ли мы сможем угадать их возраст. Наши  землячки выглядят намного моложе своих лет, предпочитают жить в насыщен</w:t>
      </w:r>
      <w:r w:rsidR="00CB2B5E">
        <w:rPr>
          <w:sz w:val="28"/>
          <w:szCs w:val="28"/>
        </w:rPr>
        <w:t>ном ритме, большинство продолжает</w:t>
      </w:r>
      <w:r>
        <w:rPr>
          <w:sz w:val="28"/>
          <w:szCs w:val="28"/>
        </w:rPr>
        <w:t xml:space="preserve"> трудиться, а для многих счастливые перемены только начинаются...</w:t>
      </w:r>
    </w:p>
    <w:p w:rsidR="009F71A9" w:rsidRDefault="00CB2B5E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национальности</w:t>
      </w:r>
      <w:r w:rsidR="009F71A9">
        <w:rPr>
          <w:sz w:val="28"/>
          <w:szCs w:val="28"/>
        </w:rPr>
        <w:t xml:space="preserve">, большинство женщин региона (по </w:t>
      </w:r>
      <w:r w:rsidR="009F71A9">
        <w:rPr>
          <w:sz w:val="28"/>
          <w:szCs w:val="28"/>
        </w:rPr>
        <w:lastRenderedPageBreak/>
        <w:t xml:space="preserve">результатам Всероссийской </w:t>
      </w:r>
      <w:r w:rsidR="009F71A9">
        <w:rPr>
          <w:color w:val="000000"/>
          <w:sz w:val="28"/>
          <w:szCs w:val="28"/>
        </w:rPr>
        <w:t>переписи</w:t>
      </w:r>
      <w:r w:rsidR="009F71A9">
        <w:rPr>
          <w:sz w:val="28"/>
          <w:szCs w:val="28"/>
        </w:rPr>
        <w:t xml:space="preserve"> на</w:t>
      </w:r>
      <w:r>
        <w:rPr>
          <w:sz w:val="28"/>
          <w:szCs w:val="28"/>
        </w:rPr>
        <w:t>селения 2010 года) русские - 90</w:t>
      </w:r>
      <w:r w:rsidR="009F71A9">
        <w:rPr>
          <w:sz w:val="28"/>
          <w:szCs w:val="28"/>
        </w:rPr>
        <w:t xml:space="preserve">%, украинки - 0,9%, 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>0,5% составляют татарки,</w:t>
      </w:r>
      <w:r>
        <w:rPr>
          <w:sz w:val="28"/>
          <w:szCs w:val="28"/>
        </w:rPr>
        <w:t xml:space="preserve"> </w:t>
      </w:r>
      <w:r w:rsidR="009F71A9">
        <w:rPr>
          <w:sz w:val="28"/>
          <w:szCs w:val="28"/>
        </w:rPr>
        <w:t xml:space="preserve"> по 0,3 % у армянок и белорусок,  у мордовок - 0,2%.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где мне взять такого… мужа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Хоть и праздничная тема послужила стимулом к подготовке коллективного портрета землячки, но ограничиться только пастельными красками у статистиков не получится.  Беспристрастные цифры  констатируют: у женщин зрелого возраста (от 70 лет) очень мало шансов прожить остаток века со спутником: на 1 мужчину в среднем приходится три женщины.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женщины</w:t>
      </w:r>
      <w:r w:rsidR="00605F32">
        <w:rPr>
          <w:sz w:val="28"/>
          <w:szCs w:val="28"/>
        </w:rPr>
        <w:t>,</w:t>
      </w:r>
      <w:r>
        <w:rPr>
          <w:sz w:val="28"/>
          <w:szCs w:val="28"/>
        </w:rPr>
        <w:t xml:space="preserve"> имейте это в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>виду, успевайте найти, выбрать, полюбить и родить детей от главного мужчины своей жизни. Пожелать</w:t>
      </w:r>
      <w:r w:rsidR="00605F32">
        <w:rPr>
          <w:sz w:val="28"/>
          <w:szCs w:val="28"/>
        </w:rPr>
        <w:t xml:space="preserve"> - </w:t>
      </w:r>
      <w:r>
        <w:rPr>
          <w:sz w:val="28"/>
          <w:szCs w:val="28"/>
        </w:rPr>
        <w:t>то пожелали, а насколько это реально? К сожалению, та же статистика говорит, что и в молодости нашим женщинам это сделать не просто: вероятность найти спутника жизни среди мужчин 33региона для  них  хоть и растет, но мизерно. После переписи населения 2010г. прошло 7 лет, а дисбаланс полов, по-прежнему, один из самых максимальных в России: 54,7% и 45,3%</w:t>
      </w:r>
      <w:r>
        <w:rPr>
          <w:bCs/>
          <w:sz w:val="28"/>
          <w:szCs w:val="28"/>
        </w:rPr>
        <w:t xml:space="preserve"> (по итогам ВПН-2010. соотношение было 45% мужчин  к 55% женщин).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Жаль, но по прогнозу Росстата, даже в перспективе  значительного рывка к сближению поло</w:t>
      </w:r>
      <w:r w:rsidR="00CB2B5E">
        <w:rPr>
          <w:sz w:val="28"/>
          <w:szCs w:val="28"/>
        </w:rPr>
        <w:t>в</w:t>
      </w:r>
      <w:r>
        <w:rPr>
          <w:sz w:val="28"/>
          <w:szCs w:val="28"/>
        </w:rPr>
        <w:t xml:space="preserve"> не произойдет: слишком много факторов влияет на этот процесс, главные из которых: рождаемость, смертность и миграция. Если в 2017г. на 1000 мужчин 33-региона  приходилось 1209 женщин, то в 2025г.  будет 1180, в  2035г. – 1147 женщин.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А если так,  Владимирстат не советует </w:t>
      </w:r>
      <w:r>
        <w:rPr>
          <w:sz w:val="28"/>
          <w:szCs w:val="28"/>
        </w:rPr>
        <w:t xml:space="preserve">владимирским девушкам долго </w:t>
      </w:r>
      <w:r w:rsidR="00CB2B5E">
        <w:rPr>
          <w:sz w:val="28"/>
          <w:szCs w:val="28"/>
        </w:rPr>
        <w:t>«</w:t>
      </w:r>
      <w:r>
        <w:rPr>
          <w:sz w:val="28"/>
          <w:szCs w:val="28"/>
        </w:rPr>
        <w:t>витать в облаках</w:t>
      </w:r>
      <w:r w:rsidR="00CB2B5E">
        <w:rPr>
          <w:sz w:val="28"/>
          <w:szCs w:val="28"/>
        </w:rPr>
        <w:t>»</w:t>
      </w:r>
      <w:r>
        <w:rPr>
          <w:sz w:val="28"/>
          <w:szCs w:val="28"/>
        </w:rPr>
        <w:t>, ожидая «фантастического» мужчину. Логичнее  постараться сделать выбор спутника жизни до 34 лет.  В этом случае шансы стать любимой женщиной мужчины</w:t>
      </w:r>
      <w:r w:rsidR="00605F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ровесника или моложе, особенно сельчанина, будут выше. В городской местности мужчины сохраняют численное превосходство до 34 лет, в сельской - до 45 лет. Современная  мужская демографи</w:t>
      </w:r>
      <w:r w:rsidR="00605F32">
        <w:rPr>
          <w:sz w:val="28"/>
          <w:szCs w:val="28"/>
        </w:rPr>
        <w:t>я</w:t>
      </w:r>
      <w:r>
        <w:rPr>
          <w:sz w:val="28"/>
          <w:szCs w:val="28"/>
        </w:rPr>
        <w:t xml:space="preserve"> особо не радует, но только не в этом случае: </w:t>
      </w:r>
      <w:r w:rsidR="00C6210F">
        <w:rPr>
          <w:sz w:val="28"/>
          <w:szCs w:val="28"/>
        </w:rPr>
        <w:t>годом ран</w:t>
      </w:r>
      <w:r w:rsidR="00CB2B5E">
        <w:rPr>
          <w:sz w:val="28"/>
          <w:szCs w:val="28"/>
        </w:rPr>
        <w:t xml:space="preserve">ее цифры были хуже - </w:t>
      </w:r>
      <w:r>
        <w:rPr>
          <w:sz w:val="28"/>
          <w:szCs w:val="28"/>
        </w:rPr>
        <w:t xml:space="preserve">33 и 41 год соответственно.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большего убеждения еще несколько цифр </w:t>
      </w:r>
      <w:r>
        <w:rPr>
          <w:b/>
          <w:sz w:val="28"/>
          <w:szCs w:val="28"/>
        </w:rPr>
        <w:t>в разрезе возрастных групп.</w:t>
      </w:r>
      <w:r>
        <w:rPr>
          <w:sz w:val="28"/>
          <w:szCs w:val="28"/>
        </w:rPr>
        <w:t xml:space="preserve"> Больше всего может повезти разделить любовь с парнем-земляком девушкам 18-19 лет,  ведь на 1000 юношей  приходится всего 817 барышень.  Отличные шансы и в группе  20-24 лет, здесь  на 1000 парней «выпадает» 883 девчонки. Далее мужчин заметно меньше:  в группе 30-34лет - уже 943 , в группе 35-39 лет почти 1 к 1 (на 1000 мужчин – 999 женщин).  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информация для потенциальных женихов. В наши дни несомненными </w:t>
      </w:r>
      <w:r>
        <w:rPr>
          <w:b/>
          <w:sz w:val="28"/>
          <w:szCs w:val="28"/>
        </w:rPr>
        <w:t xml:space="preserve">лидерами по числу представительниц прекрасного пола </w:t>
      </w:r>
      <w:r>
        <w:rPr>
          <w:sz w:val="28"/>
          <w:szCs w:val="28"/>
        </w:rPr>
        <w:t>являются городские округа: Гусь-Хрустальный, где на 1000 мужчин приходится 1282 женщины, город Владимир (1254), город Муром (1247), а также Судогодский (1276) и Гороховецкий (1258) районы.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61821" w:rsidRDefault="00961821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  <w:r>
        <w:rPr>
          <w:rFonts w:ascii="Fira Sans" w:hAnsi="Fira Sans"/>
          <w:b/>
          <w:i/>
          <w:sz w:val="28"/>
          <w:szCs w:val="28"/>
        </w:rPr>
        <w:lastRenderedPageBreak/>
        <w:t>Десятилетие детства</w:t>
      </w:r>
    </w:p>
    <w:p w:rsidR="00F04A4B" w:rsidRDefault="00F04A4B" w:rsidP="009F71A9">
      <w:pPr>
        <w:ind w:firstLine="709"/>
        <w:jc w:val="both"/>
        <w:rPr>
          <w:rFonts w:ascii="Fira Sans" w:hAnsi="Fira Sans"/>
          <w:b/>
          <w:i/>
          <w:sz w:val="28"/>
          <w:szCs w:val="28"/>
        </w:rPr>
      </w:pPr>
    </w:p>
    <w:p w:rsidR="0067664C" w:rsidRDefault="00CB2B5E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ascii="Fira Sans" w:hAnsi="Fira Sans"/>
          <w:sz w:val="28"/>
          <w:szCs w:val="28"/>
        </w:rPr>
        <w:t>Ч</w:t>
      </w:r>
      <w:r w:rsidR="009F71A9">
        <w:rPr>
          <w:rFonts w:ascii="Fira Sans" w:hAnsi="Fira Sans"/>
          <w:sz w:val="28"/>
          <w:szCs w:val="28"/>
        </w:rPr>
        <w:t>тобы население страны не сокращалось, надо, чтобы в среднем на одну женщину приходилось немногим более двух рождений. На деле в России, как,  и во многих развитых странах, рожают меньше. В последние годы с</w:t>
      </w:r>
      <w:r w:rsidR="009F71A9">
        <w:rPr>
          <w:rFonts w:eastAsia="Batang"/>
          <w:sz w:val="28"/>
          <w:szCs w:val="28"/>
        </w:rPr>
        <w:t xml:space="preserve">итуацию усложняет вхождение в репродуктивный возраст </w:t>
      </w:r>
      <w:r w:rsidR="009F71A9">
        <w:rPr>
          <w:sz w:val="28"/>
          <w:szCs w:val="28"/>
        </w:rPr>
        <w:t>поколения 1990-х, которое по численности в 1,6 раза меньше</w:t>
      </w:r>
      <w:r w:rsidR="009F71A9">
        <w:rPr>
          <w:rFonts w:eastAsia="Batang"/>
          <w:sz w:val="28"/>
          <w:szCs w:val="28"/>
        </w:rPr>
        <w:t xml:space="preserve">  поколения 1980-х годов. </w:t>
      </w:r>
      <w:r>
        <w:rPr>
          <w:rFonts w:eastAsia="Batang"/>
          <w:sz w:val="28"/>
          <w:szCs w:val="28"/>
        </w:rPr>
        <w:t xml:space="preserve"> Н</w:t>
      </w:r>
      <w:r w:rsidR="009F71A9">
        <w:rPr>
          <w:rFonts w:eastAsia="Batang"/>
          <w:sz w:val="28"/>
          <w:szCs w:val="28"/>
        </w:rPr>
        <w:t>е случайно в 2018 г. в России начинается Десятилетие детства. Это будет время повышенного внимания общества к проблемам</w:t>
      </w:r>
      <w:r w:rsidR="00C6210F">
        <w:rPr>
          <w:rFonts w:eastAsia="Batang"/>
          <w:sz w:val="28"/>
          <w:szCs w:val="28"/>
        </w:rPr>
        <w:t xml:space="preserve"> семьи,</w:t>
      </w:r>
      <w:r w:rsidR="009F71A9">
        <w:rPr>
          <w:rFonts w:eastAsia="Batang"/>
          <w:sz w:val="28"/>
          <w:szCs w:val="28"/>
        </w:rPr>
        <w:t xml:space="preserve"> дет</w:t>
      </w:r>
      <w:r w:rsidR="00C6210F">
        <w:rPr>
          <w:rFonts w:eastAsia="Batang"/>
          <w:sz w:val="28"/>
          <w:szCs w:val="28"/>
        </w:rPr>
        <w:t>ства</w:t>
      </w:r>
      <w:r w:rsidR="009F71A9">
        <w:rPr>
          <w:rFonts w:eastAsia="Batang"/>
          <w:sz w:val="28"/>
          <w:szCs w:val="28"/>
        </w:rPr>
        <w:t xml:space="preserve"> и стимулирования рождаемости. По словам</w:t>
      </w:r>
      <w:r w:rsidR="0067664C">
        <w:rPr>
          <w:rFonts w:eastAsia="Batang"/>
          <w:sz w:val="28"/>
          <w:szCs w:val="28"/>
        </w:rPr>
        <w:t xml:space="preserve"> Президента страны (ежегодное послание  к Федеральному Собранию,  март 2018г.) </w:t>
      </w:r>
      <w:r w:rsidR="0067664C" w:rsidRPr="0067664C">
        <w:rPr>
          <w:rFonts w:eastAsia="Batang"/>
          <w:sz w:val="28"/>
          <w:szCs w:val="28"/>
        </w:rPr>
        <w:t> на охрану материнства и детства в ближайшие шесть лет власти направят не меньше 3,4 триллиона рублей.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А как обстоят дела с рождаемостью в 33 регионе?  С 2008 по 2015г. числ</w:t>
      </w:r>
      <w:r w:rsidR="00411626">
        <w:rPr>
          <w:sz w:val="28"/>
          <w:szCs w:val="28"/>
        </w:rPr>
        <w:t>о   родившихся  год от года росло.  Этот показатель на 1000 населения</w:t>
      </w:r>
      <w:r>
        <w:rPr>
          <w:sz w:val="28"/>
          <w:szCs w:val="28"/>
        </w:rPr>
        <w:t xml:space="preserve">  поднялся с 10,6 до 11,6. Но уменьшение числа потенциальных рожениц </w:t>
      </w:r>
      <w:r w:rsidR="00CB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делает свое дело: в 2016г.  показатель составил 11,2, </w:t>
      </w:r>
      <w:r>
        <w:rPr>
          <w:b/>
          <w:sz w:val="28"/>
          <w:szCs w:val="28"/>
        </w:rPr>
        <w:t>в  2017 г. - лишь 9,7</w:t>
      </w:r>
      <w:r w:rsidRPr="00CB2B5E">
        <w:rPr>
          <w:sz w:val="28"/>
          <w:szCs w:val="28"/>
        </w:rPr>
        <w:t>:</w:t>
      </w:r>
      <w:r>
        <w:rPr>
          <w:sz w:val="28"/>
          <w:szCs w:val="28"/>
        </w:rPr>
        <w:t xml:space="preserve"> родилось  около 13,4 тыс. младенцев, что на 2,3 тыс. меньше, чем в 2016г.</w:t>
      </w:r>
    </w:p>
    <w:p w:rsidR="00411626" w:rsidRDefault="00411626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Перед счастьем материнства расступаются года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женщины позже становятся матерями. Из диаграммы видно, что до 1994 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средний возрас</w:t>
      </w:r>
      <w:r w:rsidR="00961821">
        <w:rPr>
          <w:sz w:val="28"/>
          <w:szCs w:val="28"/>
        </w:rPr>
        <w:t>т мамы, родившей первенца (18,6г.</w:t>
      </w:r>
      <w:r>
        <w:rPr>
          <w:sz w:val="28"/>
          <w:szCs w:val="28"/>
        </w:rPr>
        <w:t>), значительно отличается от среднего возраста мамы, родившей пе</w:t>
      </w:r>
      <w:r w:rsidR="000A3F53">
        <w:rPr>
          <w:sz w:val="28"/>
          <w:szCs w:val="28"/>
        </w:rPr>
        <w:t>рвого ребенка с 2015 по 2017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(26,1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 w:rsidR="0096182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 </w:t>
      </w:r>
      <w:r w:rsidR="00C6210F">
        <w:rPr>
          <w:sz w:val="28"/>
          <w:szCs w:val="28"/>
        </w:rPr>
        <w:t xml:space="preserve"> Более продолжительное время</w:t>
      </w:r>
      <w:r w:rsidR="005B467B">
        <w:rPr>
          <w:sz w:val="28"/>
          <w:szCs w:val="28"/>
        </w:rPr>
        <w:t>, чем раньше</w:t>
      </w:r>
      <w:r w:rsidR="00C6210F">
        <w:rPr>
          <w:sz w:val="28"/>
          <w:szCs w:val="28"/>
        </w:rPr>
        <w:t>,</w:t>
      </w:r>
      <w:r w:rsidR="005B467B">
        <w:rPr>
          <w:sz w:val="28"/>
          <w:szCs w:val="28"/>
        </w:rPr>
        <w:t xml:space="preserve"> современные семьи  </w:t>
      </w:r>
      <w:r w:rsidR="00C6210F">
        <w:rPr>
          <w:sz w:val="28"/>
          <w:szCs w:val="28"/>
        </w:rPr>
        <w:t xml:space="preserve">   имеют</w:t>
      </w:r>
      <w:r w:rsidR="005B467B">
        <w:rPr>
          <w:sz w:val="28"/>
          <w:szCs w:val="28"/>
        </w:rPr>
        <w:t xml:space="preserve">  одн</w:t>
      </w:r>
      <w:r w:rsidR="00C6210F">
        <w:rPr>
          <w:sz w:val="28"/>
          <w:szCs w:val="28"/>
        </w:rPr>
        <w:t>ого</w:t>
      </w:r>
      <w:r w:rsidR="005B467B">
        <w:rPr>
          <w:sz w:val="28"/>
          <w:szCs w:val="28"/>
        </w:rPr>
        <w:t xml:space="preserve"> ребенка.  </w:t>
      </w:r>
      <w:r w:rsidR="008C5E26">
        <w:rPr>
          <w:sz w:val="28"/>
          <w:szCs w:val="28"/>
        </w:rPr>
        <w:t>Если</w:t>
      </w:r>
      <w:r w:rsidR="005B467B">
        <w:rPr>
          <w:sz w:val="28"/>
          <w:szCs w:val="28"/>
        </w:rPr>
        <w:t xml:space="preserve"> до 1994г. </w:t>
      </w:r>
      <w:r w:rsidR="008C5E26">
        <w:rPr>
          <w:sz w:val="28"/>
          <w:szCs w:val="28"/>
        </w:rPr>
        <w:t>второго ребенка женщины рожали</w:t>
      </w:r>
      <w:r w:rsidR="005B467B"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в </w:t>
      </w:r>
      <w:r w:rsidR="005B467B">
        <w:rPr>
          <w:sz w:val="28"/>
          <w:szCs w:val="28"/>
        </w:rPr>
        <w:t xml:space="preserve">возрасте  </w:t>
      </w:r>
      <w:r w:rsidR="00411626">
        <w:rPr>
          <w:sz w:val="28"/>
          <w:szCs w:val="28"/>
        </w:rPr>
        <w:t>19,5</w:t>
      </w:r>
      <w:r w:rsidR="00961821">
        <w:rPr>
          <w:sz w:val="28"/>
          <w:szCs w:val="28"/>
        </w:rPr>
        <w:t>г.</w:t>
      </w:r>
      <w:r w:rsidR="005B467B">
        <w:rPr>
          <w:sz w:val="28"/>
          <w:szCs w:val="28"/>
        </w:rPr>
        <w:t xml:space="preserve">, </w:t>
      </w:r>
      <w:r w:rsidR="008C5E26">
        <w:rPr>
          <w:sz w:val="28"/>
          <w:szCs w:val="28"/>
        </w:rPr>
        <w:t xml:space="preserve"> то </w:t>
      </w:r>
      <w:r w:rsidR="005B467B">
        <w:rPr>
          <w:sz w:val="28"/>
          <w:szCs w:val="28"/>
        </w:rPr>
        <w:t xml:space="preserve">сейчас  </w:t>
      </w:r>
      <w:r w:rsidR="008C5E26">
        <w:rPr>
          <w:sz w:val="28"/>
          <w:szCs w:val="28"/>
        </w:rPr>
        <w:t>–</w:t>
      </w:r>
      <w:r w:rsidR="005B467B">
        <w:rPr>
          <w:sz w:val="28"/>
          <w:szCs w:val="28"/>
        </w:rPr>
        <w:t xml:space="preserve"> в</w:t>
      </w:r>
      <w:r w:rsidR="008C5E26">
        <w:rPr>
          <w:sz w:val="28"/>
          <w:szCs w:val="28"/>
        </w:rPr>
        <w:t xml:space="preserve"> возрасте </w:t>
      </w:r>
      <w:r w:rsidR="00411626">
        <w:rPr>
          <w:sz w:val="28"/>
          <w:szCs w:val="28"/>
        </w:rPr>
        <w:t xml:space="preserve"> </w:t>
      </w:r>
      <w:r w:rsidR="005B467B">
        <w:rPr>
          <w:sz w:val="28"/>
          <w:szCs w:val="28"/>
        </w:rPr>
        <w:t xml:space="preserve"> </w:t>
      </w:r>
      <w:r w:rsidR="00411626">
        <w:rPr>
          <w:sz w:val="28"/>
          <w:szCs w:val="28"/>
        </w:rPr>
        <w:t>30,1</w:t>
      </w:r>
      <w:r>
        <w:rPr>
          <w:sz w:val="28"/>
          <w:szCs w:val="28"/>
        </w:rPr>
        <w:t>г</w:t>
      </w:r>
      <w:r w:rsidR="00CB2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5E26">
        <w:rPr>
          <w:sz w:val="28"/>
          <w:szCs w:val="28"/>
        </w:rPr>
        <w:t xml:space="preserve"> </w:t>
      </w:r>
      <w:r>
        <w:rPr>
          <w:sz w:val="28"/>
          <w:szCs w:val="28"/>
        </w:rPr>
        <w:t>При рождении третьего р</w:t>
      </w:r>
      <w:r w:rsidR="00411626">
        <w:rPr>
          <w:sz w:val="28"/>
          <w:szCs w:val="28"/>
        </w:rPr>
        <w:t>ебенка возраст мамы в 1995-1999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г. в среднем составлял 23,5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>, а родившей с 2015 по 2017 г</w:t>
      </w:r>
      <w:r w:rsidR="00411626">
        <w:rPr>
          <w:sz w:val="28"/>
          <w:szCs w:val="28"/>
        </w:rPr>
        <w:t>г. - 32,4</w:t>
      </w:r>
      <w:r>
        <w:rPr>
          <w:sz w:val="28"/>
          <w:szCs w:val="28"/>
        </w:rPr>
        <w:t>г</w:t>
      </w:r>
      <w:r w:rsidR="00411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1A9" w:rsidRDefault="009F71A9" w:rsidP="009F71A9">
      <w:pPr>
        <w:jc w:val="center"/>
        <w:rPr>
          <w:rFonts w:ascii="Arial" w:hAnsi="Arial" w:cs="Arial"/>
          <w:sz w:val="24"/>
          <w:szCs w:val="24"/>
        </w:rPr>
      </w:pPr>
    </w:p>
    <w:p w:rsidR="009F71A9" w:rsidRDefault="009F71A9" w:rsidP="009F71A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Средний возраст матери, лет (данные по России)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FF6D95" w:rsidP="009F71A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67075"/>
            <wp:effectExtent l="0" t="0" r="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1A9" w:rsidRDefault="00EF049A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F71A9">
        <w:rPr>
          <w:sz w:val="28"/>
          <w:szCs w:val="28"/>
        </w:rPr>
        <w:t xml:space="preserve">редний интервал между рождениями первого и второго ребенка </w:t>
      </w:r>
      <w:r>
        <w:rPr>
          <w:sz w:val="28"/>
          <w:szCs w:val="28"/>
        </w:rPr>
        <w:t>до 1994г.  составлял 22 месяца, в 2005-</w:t>
      </w:r>
      <w:bookmarkStart w:id="0" w:name="_GoBack"/>
      <w:bookmarkEnd w:id="0"/>
      <w:r w:rsidR="009F71A9">
        <w:rPr>
          <w:sz w:val="28"/>
          <w:szCs w:val="28"/>
        </w:rPr>
        <w:t>2009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- 62,9 месяца, а в 2015-2017 г</w:t>
      </w:r>
      <w:r w:rsidR="00411626">
        <w:rPr>
          <w:sz w:val="28"/>
          <w:szCs w:val="28"/>
        </w:rPr>
        <w:t>г.</w:t>
      </w:r>
      <w:r w:rsidR="009F71A9">
        <w:rPr>
          <w:sz w:val="28"/>
          <w:szCs w:val="28"/>
        </w:rPr>
        <w:t xml:space="preserve"> уже вырос до 67,6 месяц</w:t>
      </w:r>
      <w:r w:rsidR="00961821">
        <w:rPr>
          <w:sz w:val="28"/>
          <w:szCs w:val="28"/>
        </w:rPr>
        <w:t>а</w:t>
      </w:r>
      <w:r w:rsidR="009F71A9">
        <w:rPr>
          <w:sz w:val="28"/>
          <w:szCs w:val="28"/>
        </w:rPr>
        <w:t>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подвижки происходят в жизни владимирских женщин.</w:t>
      </w:r>
      <w:r w:rsidR="0041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="000A3F53">
        <w:rPr>
          <w:sz w:val="28"/>
          <w:szCs w:val="28"/>
        </w:rPr>
        <w:t xml:space="preserve">если в 2015г. </w:t>
      </w:r>
      <w:r>
        <w:rPr>
          <w:b/>
          <w:sz w:val="28"/>
          <w:szCs w:val="28"/>
        </w:rPr>
        <w:t>средний возраст матери при рождении</w:t>
      </w:r>
      <w:r>
        <w:rPr>
          <w:sz w:val="28"/>
          <w:szCs w:val="28"/>
        </w:rPr>
        <w:t xml:space="preserve"> составлял 28 лет (в городской – 28,2г., в сельской – 26,9г.)</w:t>
      </w:r>
      <w:r w:rsidR="00411626">
        <w:rPr>
          <w:sz w:val="28"/>
          <w:szCs w:val="28"/>
        </w:rPr>
        <w:t>,</w:t>
      </w:r>
      <w:r>
        <w:rPr>
          <w:sz w:val="28"/>
          <w:szCs w:val="28"/>
        </w:rPr>
        <w:t xml:space="preserve"> то в   </w:t>
      </w:r>
      <w:r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г.  на 0,3 года выше  - </w:t>
      </w:r>
      <w:r>
        <w:rPr>
          <w:b/>
          <w:sz w:val="28"/>
          <w:szCs w:val="28"/>
        </w:rPr>
        <w:t>28,3</w:t>
      </w:r>
      <w:r w:rsidR="00961821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(в городской  - 28,5г., в сельской – 27,2г.). 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Суммарный региональный коэффициент рождаемости  в 2016г. был на уровне 1,71,  а в 2017г., по прогнозу Росстата, уменьшится до 1,49.</w:t>
      </w:r>
    </w:p>
    <w:p w:rsidR="009F71A9" w:rsidRDefault="009F71A9" w:rsidP="009F71A9">
      <w:pPr>
        <w:ind w:firstLine="709"/>
        <w:jc w:val="both"/>
        <w:rPr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меня сестренка есть, у меня братишка есть</w:t>
      </w:r>
    </w:p>
    <w:p w:rsidR="00F04A4B" w:rsidRDefault="00F04A4B" w:rsidP="009F71A9">
      <w:pPr>
        <w:ind w:firstLine="709"/>
        <w:jc w:val="both"/>
        <w:rPr>
          <w:b/>
          <w:i/>
          <w:sz w:val="28"/>
          <w:szCs w:val="28"/>
        </w:rPr>
      </w:pP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Социологи указывают: модель однодетной семьи в России перестала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быть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столь массовой, как в прошлые годы. </w:t>
      </w:r>
      <w:r>
        <w:rPr>
          <w:rFonts w:eastAsia="Batang"/>
          <w:b/>
          <w:sz w:val="28"/>
          <w:szCs w:val="28"/>
        </w:rPr>
        <w:t>Владимирские женщины также все</w:t>
      </w:r>
      <w:r w:rsidR="00E32651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b/>
          <w:sz w:val="28"/>
          <w:szCs w:val="28"/>
        </w:rPr>
        <w:t>чаще решаются на рождение второго и последующего ребёнка.</w:t>
      </w:r>
      <w:r>
        <w:rPr>
          <w:rFonts w:eastAsia="Batang"/>
          <w:sz w:val="28"/>
          <w:szCs w:val="28"/>
        </w:rPr>
        <w:t xml:space="preserve"> Так, в </w:t>
      </w:r>
      <w:r>
        <w:rPr>
          <w:rFonts w:eastAsia="Batang"/>
          <w:b/>
          <w:sz w:val="28"/>
          <w:szCs w:val="28"/>
        </w:rPr>
        <w:t>2017 г. число вторых и последующих детей составило 60% в общем числе новорождённых</w:t>
      </w:r>
      <w:r>
        <w:rPr>
          <w:rFonts w:eastAsia="Batang"/>
          <w:sz w:val="28"/>
          <w:szCs w:val="28"/>
        </w:rPr>
        <w:t xml:space="preserve"> (2016г. – 61%, в 2015г. – 58,5%). </w:t>
      </w:r>
    </w:p>
    <w:p w:rsidR="009F71A9" w:rsidRDefault="009F71A9" w:rsidP="009F71A9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Рожде</w:t>
      </w:r>
      <w:r w:rsidR="00E32651">
        <w:rPr>
          <w:rFonts w:eastAsia="Batang"/>
          <w:sz w:val="28"/>
          <w:szCs w:val="28"/>
        </w:rPr>
        <w:t>ние  ребенка – ответственный шаг</w:t>
      </w:r>
      <w:r w:rsidR="00961821">
        <w:rPr>
          <w:rFonts w:eastAsia="Batang"/>
          <w:sz w:val="28"/>
          <w:szCs w:val="28"/>
        </w:rPr>
        <w:t>.</w:t>
      </w:r>
      <w:r w:rsidR="00E32651">
        <w:rPr>
          <w:rFonts w:eastAsia="Batang"/>
          <w:sz w:val="28"/>
          <w:szCs w:val="28"/>
        </w:rPr>
        <w:t xml:space="preserve">  И ж</w:t>
      </w:r>
      <w:r>
        <w:rPr>
          <w:rFonts w:eastAsia="Batang"/>
          <w:sz w:val="28"/>
          <w:szCs w:val="28"/>
        </w:rPr>
        <w:t xml:space="preserve">енщина, пусть даже самая сильная, идет на него, рассчитывая на моральную и материальную продержку мужчины, в идеале - мужа. Это сложная тема, вряд ли </w:t>
      </w:r>
      <w:r w:rsidR="000A3F53">
        <w:rPr>
          <w:rFonts w:eastAsia="Batang"/>
          <w:sz w:val="28"/>
          <w:szCs w:val="28"/>
        </w:rPr>
        <w:t xml:space="preserve"> она </w:t>
      </w:r>
      <w:r>
        <w:rPr>
          <w:rFonts w:eastAsia="Batang"/>
          <w:sz w:val="28"/>
          <w:szCs w:val="28"/>
        </w:rPr>
        <w:t>под силу  только цифрам. Хотя приоткрыть завесу мы все</w:t>
      </w:r>
      <w:r w:rsidR="00E3265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же </w:t>
      </w:r>
      <w:r w:rsidR="00E32651">
        <w:rPr>
          <w:rFonts w:eastAsia="Batang"/>
          <w:sz w:val="28"/>
          <w:szCs w:val="28"/>
        </w:rPr>
        <w:t xml:space="preserve"> попробуем. В </w:t>
      </w:r>
      <w:r w:rsidR="000A3F53">
        <w:rPr>
          <w:rFonts w:eastAsia="Batang"/>
          <w:sz w:val="28"/>
          <w:szCs w:val="28"/>
        </w:rPr>
        <w:t xml:space="preserve"> 2017</w:t>
      </w:r>
      <w:r>
        <w:rPr>
          <w:rFonts w:eastAsia="Batang"/>
          <w:sz w:val="28"/>
          <w:szCs w:val="28"/>
        </w:rPr>
        <w:t xml:space="preserve">г. в </w:t>
      </w:r>
      <w:r w:rsidR="00E32651">
        <w:rPr>
          <w:rFonts w:eastAsia="Batang"/>
          <w:sz w:val="28"/>
          <w:szCs w:val="28"/>
        </w:rPr>
        <w:t>регионе</w:t>
      </w:r>
      <w:r>
        <w:rPr>
          <w:rFonts w:eastAsia="Batang"/>
          <w:sz w:val="28"/>
          <w:szCs w:val="28"/>
        </w:rPr>
        <w:t xml:space="preserve"> появилось на свет 8055 вторых и последующих по счёту детей, из которых: 80% были рождены мамами и папами, состоящими в зарегистрированном браке, около 10%  малышей, у которых отцы официально установили отцовство,  и  чуть более 10%  детей – у одиноких мамочек</w:t>
      </w:r>
      <w:r>
        <w:rPr>
          <w:rFonts w:eastAsia="Batang"/>
          <w:color w:val="FF0000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 xml:space="preserve">Стоит заметить, что пропорции мужчин, по сравнению с 2016г. практически не изменились:81%,9% и 10% соответственно.   </w:t>
      </w:r>
    </w:p>
    <w:p w:rsidR="009F71A9" w:rsidRDefault="009F71A9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>
        <w:rPr>
          <w:rFonts w:eastAsia="Batang"/>
          <w:b/>
          <w:sz w:val="28"/>
          <w:szCs w:val="28"/>
        </w:rPr>
        <w:t xml:space="preserve">двойняшек </w:t>
      </w:r>
      <w:r w:rsidRPr="00E32651">
        <w:rPr>
          <w:rFonts w:eastAsia="Batang"/>
          <w:sz w:val="28"/>
          <w:szCs w:val="28"/>
        </w:rPr>
        <w:t xml:space="preserve">до </w:t>
      </w:r>
      <w:r>
        <w:rPr>
          <w:rFonts w:eastAsia="Batang"/>
          <w:sz w:val="28"/>
          <w:szCs w:val="28"/>
        </w:rPr>
        <w:t>прошлого года</w:t>
      </w:r>
      <w:r w:rsidR="00E32651">
        <w:rPr>
          <w:rFonts w:eastAsia="Batang"/>
          <w:sz w:val="28"/>
          <w:szCs w:val="28"/>
        </w:rPr>
        <w:t xml:space="preserve"> в области</w:t>
      </w:r>
      <w:r>
        <w:rPr>
          <w:rFonts w:eastAsia="Batang"/>
          <w:sz w:val="28"/>
          <w:szCs w:val="28"/>
        </w:rPr>
        <w:t xml:space="preserve"> была положительная динамика: в 2014г. – 161 рождение, в  2015г. –  203,  в 2016г. – 207.</w:t>
      </w:r>
      <w:r w:rsidR="000A3F5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>В 2017г. таких феерических событий  в жизни  владимирских семей</w:t>
      </w:r>
      <w:r>
        <w:rPr>
          <w:rFonts w:eastAsia="Batang"/>
          <w:sz w:val="28"/>
          <w:szCs w:val="28"/>
        </w:rPr>
        <w:t xml:space="preserve"> </w:t>
      </w:r>
      <w:r w:rsidR="00E32651">
        <w:rPr>
          <w:rFonts w:eastAsia="Batang"/>
          <w:sz w:val="28"/>
          <w:szCs w:val="28"/>
        </w:rPr>
        <w:t xml:space="preserve"> стало меньше - </w:t>
      </w:r>
      <w:r>
        <w:rPr>
          <w:rFonts w:eastAsia="Batang"/>
          <w:sz w:val="28"/>
          <w:szCs w:val="28"/>
        </w:rPr>
        <w:t>161</w:t>
      </w:r>
      <w:r w:rsidR="00E32651">
        <w:rPr>
          <w:rFonts w:eastAsia="Batang"/>
          <w:sz w:val="28"/>
          <w:szCs w:val="28"/>
        </w:rPr>
        <w:t xml:space="preserve"> рождение.</w:t>
      </w:r>
      <w:r>
        <w:rPr>
          <w:rFonts w:eastAsia="Batang"/>
          <w:sz w:val="28"/>
          <w:szCs w:val="28"/>
        </w:rPr>
        <w:t xml:space="preserve"> Статистику рождений </w:t>
      </w:r>
      <w:r w:rsidR="00E32651">
        <w:rPr>
          <w:rFonts w:eastAsia="Batang"/>
          <w:b/>
          <w:sz w:val="28"/>
          <w:szCs w:val="28"/>
        </w:rPr>
        <w:t>трое</w:t>
      </w:r>
      <w:r w:rsidR="00DA3EB5">
        <w:rPr>
          <w:rFonts w:eastAsia="Batang"/>
          <w:b/>
          <w:sz w:val="28"/>
          <w:szCs w:val="28"/>
        </w:rPr>
        <w:t>н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в рамки  тренда выстроить не удалось: в 2014г. - 1 рождение, в 2015г. – 5, в 2016г. - 1, в 2017г. - появились 3 тройни.  </w:t>
      </w:r>
    </w:p>
    <w:p w:rsidR="00961821" w:rsidRDefault="00E32651" w:rsidP="009F71A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Заканчивая статистический образ на этой жизнеутверждающей ноте, пожелаем нашим женщинам </w:t>
      </w:r>
      <w:r w:rsidR="00F04A4B">
        <w:rPr>
          <w:rFonts w:eastAsia="Batang"/>
          <w:sz w:val="28"/>
          <w:szCs w:val="28"/>
        </w:rPr>
        <w:t>исполнения самых смелых мечтаний!</w:t>
      </w:r>
    </w:p>
    <w:p w:rsidR="009F71A9" w:rsidRPr="00F04A4B" w:rsidRDefault="00E32651" w:rsidP="008C5E26">
      <w:pPr>
        <w:ind w:firstLine="709"/>
        <w:jc w:val="both"/>
        <w:rPr>
          <w:bCs/>
          <w:i/>
        </w:rPr>
      </w:pPr>
      <w:r>
        <w:rPr>
          <w:rFonts w:eastAsia="Batang"/>
          <w:sz w:val="28"/>
          <w:szCs w:val="28"/>
        </w:rPr>
        <w:t xml:space="preserve"> </w:t>
      </w:r>
      <w:r w:rsidR="009F71A9" w:rsidRPr="00F04A4B">
        <w:rPr>
          <w:i/>
        </w:rPr>
        <w:t>* о</w:t>
      </w:r>
      <w:r w:rsidR="009F71A9" w:rsidRPr="00F04A4B">
        <w:rPr>
          <w:bCs/>
          <w:i/>
        </w:rPr>
        <w:t xml:space="preserve">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период; </w:t>
      </w:r>
    </w:p>
    <w:p w:rsidR="009F71A9" w:rsidRPr="00F04A4B" w:rsidRDefault="009F71A9" w:rsidP="009F71A9">
      <w:pPr>
        <w:jc w:val="both"/>
        <w:rPr>
          <w:i/>
        </w:rPr>
      </w:pPr>
      <w:r w:rsidRPr="00F04A4B">
        <w:rPr>
          <w:i/>
        </w:rPr>
        <w:t>**  такая информация может быть получена только при всеобщей переписи населения.</w:t>
      </w:r>
    </w:p>
    <w:p w:rsidR="009F71A9" w:rsidRDefault="009F71A9" w:rsidP="009F71A9">
      <w:pPr>
        <w:ind w:firstLine="709"/>
        <w:jc w:val="both"/>
        <w:rPr>
          <w:i/>
          <w:sz w:val="24"/>
          <w:szCs w:val="24"/>
        </w:rPr>
      </w:pPr>
    </w:p>
    <w:p w:rsidR="00F04A4B" w:rsidRDefault="009F71A9" w:rsidP="009F71A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Солдатова Наталья Михайловна,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специалист  Владимирстата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по взаимодействию  со СМИ</w:t>
      </w:r>
      <w:r w:rsidR="00F04A4B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тел. (4922 534167);</w:t>
      </w:r>
    </w:p>
    <w:p w:rsidR="009F71A9" w:rsidRPr="005D4BDE" w:rsidRDefault="009F71A9" w:rsidP="009F71A9">
      <w:pPr>
        <w:rPr>
          <w:rFonts w:ascii="Arial" w:hAnsi="Arial" w:cs="Arial"/>
          <w:sz w:val="16"/>
        </w:rPr>
      </w:pP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</w:t>
      </w:r>
      <w:r w:rsidR="00F04A4B" w:rsidRPr="005D4BDE">
        <w:rPr>
          <w:rFonts w:ascii="Arial" w:hAnsi="Arial" w:cs="Arial"/>
          <w:sz w:val="16"/>
        </w:rPr>
        <w:t xml:space="preserve"> </w:t>
      </w:r>
      <w:r w:rsidRPr="00F04A4B">
        <w:rPr>
          <w:rFonts w:ascii="Arial" w:hAnsi="Arial" w:cs="Arial"/>
          <w:sz w:val="16"/>
          <w:lang w:val="en-US"/>
        </w:rPr>
        <w:t>mailto</w:t>
      </w:r>
      <w:r w:rsidRPr="005D4BDE">
        <w:rPr>
          <w:rFonts w:ascii="Arial" w:hAnsi="Arial" w:cs="Arial"/>
          <w:sz w:val="16"/>
        </w:rPr>
        <w:t xml:space="preserve">: </w:t>
      </w:r>
      <w:hyperlink r:id="rId9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5D4BDE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5D4BDE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5D4BDE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</w:p>
    <w:p w:rsidR="009F71A9" w:rsidRDefault="00282460" w:rsidP="009F71A9">
      <w:pPr>
        <w:rPr>
          <w:rStyle w:val="a4"/>
          <w:rFonts w:ascii="Arial" w:hAnsi="Arial" w:cs="Arial"/>
          <w:sz w:val="16"/>
        </w:rPr>
      </w:pPr>
      <w:hyperlink r:id="rId10" w:history="1">
        <w:r w:rsidR="009F71A9">
          <w:rPr>
            <w:rStyle w:val="a4"/>
            <w:rFonts w:ascii="Arial" w:hAnsi="Arial" w:cs="Arial"/>
            <w:sz w:val="16"/>
          </w:rPr>
          <w:t>http://vladimirstat.gks.ru</w:t>
        </w:r>
      </w:hyperlink>
      <w:r w:rsidR="00F04A4B">
        <w:rPr>
          <w:rStyle w:val="a4"/>
          <w:rFonts w:ascii="Arial" w:hAnsi="Arial" w:cs="Arial"/>
          <w:sz w:val="16"/>
        </w:rPr>
        <w:t xml:space="preserve"> </w:t>
      </w:r>
    </w:p>
    <w:p w:rsidR="009F71A9" w:rsidRDefault="009F71A9" w:rsidP="009F71A9">
      <w:pPr>
        <w:rPr>
          <w:rStyle w:val="a4"/>
          <w:rFonts w:ascii="Arial" w:hAnsi="Arial" w:cs="Arial"/>
          <w:sz w:val="16"/>
        </w:rPr>
      </w:pPr>
    </w:p>
    <w:p w:rsidR="00902D75" w:rsidRDefault="009F71A9" w:rsidP="00F04A4B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902D75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17" w:rsidRDefault="00430417">
      <w:r>
        <w:separator/>
      </w:r>
    </w:p>
  </w:endnote>
  <w:endnote w:type="continuationSeparator" w:id="0">
    <w:p w:rsidR="00430417" w:rsidRDefault="0043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28246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81" w:rsidRDefault="00282460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47D">
      <w:rPr>
        <w:rStyle w:val="a7"/>
        <w:noProof/>
      </w:rPr>
      <w:t>2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17" w:rsidRDefault="00430417">
      <w:r>
        <w:separator/>
      </w:r>
    </w:p>
  </w:footnote>
  <w:footnote w:type="continuationSeparator" w:id="0">
    <w:p w:rsidR="00430417" w:rsidRDefault="0043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546FA"/>
    <w:rsid w:val="00070F82"/>
    <w:rsid w:val="00071E81"/>
    <w:rsid w:val="0007513F"/>
    <w:rsid w:val="00075160"/>
    <w:rsid w:val="00096DC7"/>
    <w:rsid w:val="000A3442"/>
    <w:rsid w:val="000A3F53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733E5"/>
    <w:rsid w:val="00274ADA"/>
    <w:rsid w:val="002807DE"/>
    <w:rsid w:val="00282460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F18"/>
    <w:rsid w:val="003D79E0"/>
    <w:rsid w:val="003E0CDA"/>
    <w:rsid w:val="003F52CB"/>
    <w:rsid w:val="00411626"/>
    <w:rsid w:val="00413B1C"/>
    <w:rsid w:val="0042352A"/>
    <w:rsid w:val="00430417"/>
    <w:rsid w:val="004354CD"/>
    <w:rsid w:val="0044247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4CC7"/>
    <w:rsid w:val="00B45D0E"/>
    <w:rsid w:val="00B47D99"/>
    <w:rsid w:val="00B5592A"/>
    <w:rsid w:val="00B61AAB"/>
    <w:rsid w:val="00B70A82"/>
    <w:rsid w:val="00B748F6"/>
    <w:rsid w:val="00B74EAD"/>
    <w:rsid w:val="00B80B03"/>
    <w:rsid w:val="00B82AF6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3FB5"/>
    <w:rsid w:val="00C953F4"/>
    <w:rsid w:val="00CA7A16"/>
    <w:rsid w:val="00CB2B5E"/>
    <w:rsid w:val="00CB371E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642B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первого ребенка</c:v>
                </c:pt>
              </c:strCache>
            </c:strRef>
          </c:tx>
          <c:spPr>
            <a:gradFill>
              <a:gsLst>
                <a:gs pos="24609">
                  <a:srgbClr val="21D6E0"/>
                </a:gs>
                <a:gs pos="24218">
                  <a:srgbClr val="21D6DF"/>
                </a:gs>
                <a:gs pos="23437">
                  <a:srgbClr val="20D6DD"/>
                </a:gs>
                <a:gs pos="21875">
                  <a:srgbClr val="1ED6D9"/>
                </a:gs>
                <a:gs pos="18750">
                  <a:srgbClr val="1AD6D2"/>
                </a:gs>
                <a:gs pos="12500">
                  <a:srgbClr val="12D5C4"/>
                </a:gs>
                <a:gs pos="0">
                  <a:srgbClr val="03D4A8"/>
                </a:gs>
                <a:gs pos="25000">
                  <a:srgbClr val="21D6E0"/>
                </a:gs>
                <a:gs pos="54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18.600000000000001</c:v>
                </c:pt>
                <c:pt idx="1">
                  <c:v>20.9</c:v>
                </c:pt>
                <c:pt idx="2">
                  <c:v>22.3</c:v>
                </c:pt>
                <c:pt idx="3">
                  <c:v>23.7</c:v>
                </c:pt>
                <c:pt idx="4">
                  <c:v>25.2</c:v>
                </c:pt>
                <c:pt idx="5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второго ребенка</c:v>
                </c:pt>
              </c:strCache>
            </c:strRef>
          </c:tx>
          <c:spPr>
            <a:gradFill>
              <a:gsLst>
                <a:gs pos="28125">
                  <a:srgbClr val="60008F"/>
                </a:gs>
                <a:gs pos="26250">
                  <a:srgbClr val="5A008E"/>
                </a:gs>
                <a:gs pos="22500">
                  <a:srgbClr val="4D008C"/>
                </a:gs>
                <a:gs pos="15000">
                  <a:srgbClr val="330089"/>
                </a:gs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2.3148148148148168E-2"/>
                  <c:y val="-8.8308349211451038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19.5</c:v>
                </c:pt>
                <c:pt idx="1">
                  <c:v>22.6</c:v>
                </c:pt>
                <c:pt idx="2">
                  <c:v>25.1</c:v>
                </c:pt>
                <c:pt idx="3">
                  <c:v>27.4</c:v>
                </c:pt>
                <c:pt idx="4">
                  <c:v>28.8</c:v>
                </c:pt>
                <c:pt idx="5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третьего ребенка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dPt>
            <c:idx val="4"/>
            <c:spPr>
              <a:gradFill flip="none" rotWithShape="1">
                <a:gsLst>
                  <a:gs pos="86882">
                    <a:srgbClr val="835700"/>
                  </a:gs>
                  <a:gs pos="86765">
                    <a:srgbClr val="845800"/>
                  </a:gs>
                  <a:gs pos="86531">
                    <a:srgbClr val="865900"/>
                  </a:gs>
                  <a:gs pos="86062">
                    <a:srgbClr val="8A5C00"/>
                  </a:gs>
                  <a:gs pos="85125">
                    <a:srgbClr val="926100"/>
                  </a:gs>
                  <a:gs pos="54000">
                    <a:srgbClr val="A26B00"/>
                  </a:gs>
                  <a:gs pos="24000">
                    <a:srgbClr val="C17F00"/>
                  </a:gs>
                  <a:gs pos="12000">
                    <a:srgbClr val="FFA800"/>
                  </a:gs>
                  <a:gs pos="68000">
                    <a:srgbClr val="825600"/>
                  </a:gs>
                  <a:gs pos="100000">
                    <a:srgbClr val="FFA800"/>
                  </a:gs>
                </a:gsLst>
                <a:lin ang="5400000" scaled="0"/>
                <a:tileRect/>
              </a:gradFill>
            </c:spPr>
          </c:dPt>
          <c:dLbls>
            <c:dLbl>
              <c:idx val="1"/>
              <c:layout>
                <c:manualLayout>
                  <c:x val="2.5462962962962975E-2"/>
                  <c:y val="-3.887269193391642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8518518518518524E-2"/>
                  <c:y val="-7.774538386783286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0833333333333346E-2"/>
                  <c:y val="-3.887269193391642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8518518518518611E-2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2592592592592692E-3"/>
                  <c:y val="-1.166180758017492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до 1994</c:v>
                </c:pt>
                <c:pt idx="1">
                  <c:v>1995-1999</c:v>
                </c:pt>
                <c:pt idx="2">
                  <c:v>2000-2004</c:v>
                </c:pt>
                <c:pt idx="3">
                  <c:v>2005-2009</c:v>
                </c:pt>
                <c:pt idx="4">
                  <c:v>2010-2014</c:v>
                </c:pt>
                <c:pt idx="5">
                  <c:v>2015-2017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23.5</c:v>
                </c:pt>
                <c:pt idx="2" formatCode="0.0">
                  <c:v>26.5</c:v>
                </c:pt>
                <c:pt idx="3" formatCode="0.0">
                  <c:v>29</c:v>
                </c:pt>
                <c:pt idx="4" formatCode="0.0">
                  <c:v>31</c:v>
                </c:pt>
                <c:pt idx="5">
                  <c:v>32.4</c:v>
                </c:pt>
              </c:numCache>
            </c:numRef>
          </c:val>
        </c:ser>
        <c:shape val="box"/>
        <c:axId val="148984960"/>
        <c:axId val="148986496"/>
        <c:axId val="0"/>
      </c:bar3DChart>
      <c:catAx>
        <c:axId val="148984960"/>
        <c:scaling>
          <c:orientation val="minMax"/>
        </c:scaling>
        <c:axPos val="b"/>
        <c:numFmt formatCode="General" sourceLinked="0"/>
        <c:tickLblPos val="nextTo"/>
        <c:crossAx val="148986496"/>
        <c:crosses val="autoZero"/>
        <c:auto val="1"/>
        <c:lblAlgn val="ctr"/>
        <c:lblOffset val="100"/>
      </c:catAx>
      <c:valAx>
        <c:axId val="148986496"/>
        <c:scaling>
          <c:orientation val="minMax"/>
        </c:scaling>
        <c:axPos val="l"/>
        <c:numFmt formatCode="General" sourceLinked="1"/>
        <c:tickLblPos val="nextTo"/>
        <c:crossAx val="148984960"/>
        <c:crosses val="autoZero"/>
        <c:crossBetween val="between"/>
      </c:valAx>
      <c:spPr>
        <a:noFill/>
        <a:ln w="25395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cp:lastModifiedBy>User</cp:lastModifiedBy>
  <cp:revision>2</cp:revision>
  <cp:lastPrinted>2018-03-01T14:02:00Z</cp:lastPrinted>
  <dcterms:created xsi:type="dcterms:W3CDTF">2018-03-05T09:49:00Z</dcterms:created>
  <dcterms:modified xsi:type="dcterms:W3CDTF">2018-03-05T09:49:00Z</dcterms:modified>
</cp:coreProperties>
</file>