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C6" w:rsidRDefault="00DB3DC6" w:rsidP="00DB3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Налоговая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информирует: о</w:t>
      </w:r>
      <w:r w:rsidRPr="00DB3DC6">
        <w:rPr>
          <w:rFonts w:ascii="Times New Roman" w:hAnsi="Times New Roman" w:cs="Times New Roman"/>
          <w:b/>
          <w:sz w:val="28"/>
          <w:szCs w:val="28"/>
        </w:rPr>
        <w:t xml:space="preserve">тветы на наиболее распространенные вопросы </w:t>
      </w:r>
      <w:proofErr w:type="spellStart"/>
      <w:r w:rsidRPr="00DB3DC6">
        <w:rPr>
          <w:rFonts w:ascii="Times New Roman" w:hAnsi="Times New Roman" w:cs="Times New Roman"/>
          <w:b/>
          <w:sz w:val="28"/>
          <w:szCs w:val="28"/>
        </w:rPr>
        <w:t>физлиц</w:t>
      </w:r>
      <w:proofErr w:type="spellEnd"/>
      <w:r w:rsidRPr="00DB3DC6">
        <w:rPr>
          <w:rFonts w:ascii="Times New Roman" w:hAnsi="Times New Roman" w:cs="Times New Roman"/>
          <w:b/>
          <w:sz w:val="28"/>
          <w:szCs w:val="28"/>
        </w:rPr>
        <w:t xml:space="preserve"> по налоговым уведомлениям за 2018 год</w:t>
      </w:r>
    </w:p>
    <w:p w:rsidR="00DB3DC6" w:rsidRPr="00DB3DC6" w:rsidRDefault="00DB3DC6" w:rsidP="00D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DB3D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Начиная с 2018 года для пенсионеров </w:t>
      </w:r>
      <w:hyperlink r:id="rId5" w:tgtFrame="_blank" w:history="1">
        <w:r w:rsidRPr="00DB3D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предусмотрен</w:t>
        </w:r>
        <w:proofErr w:type="gramEnd"/>
      </w:hyperlink>
      <w:r w:rsidRPr="00DB3D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налоговый вычет в размере необлагаемой земельным налогом кадастровой стоимости 600 кв. м одного участка. Если его площадь больше 600 кв. м, то в отношении оставшейся части исчисляется налог. Такой вычет предоставляется автоматически на основании сведений ПФР или по соответствующему </w:t>
      </w:r>
      <w:hyperlink r:id="rId6" w:tgtFrame="_blank" w:history="1">
        <w:r w:rsidRPr="00DB3D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заявлению</w:t>
        </w:r>
      </w:hyperlink>
      <w:r w:rsidRPr="00DB3D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пенсионера, поданному в любой налоговый орган. Иные льготы, в том числе полное освобождение от уплаты налога, могут быть предоставлены на муниципальном уровне.</w:t>
      </w:r>
    </w:p>
    <w:p w:rsidR="00DB3DC6" w:rsidRPr="00DB3DC6" w:rsidRDefault="00DB3DC6" w:rsidP="00D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3D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налогу на имущество физических лиц пенсионеры полностью освобождены от уплаты за один объект </w:t>
      </w:r>
      <w:hyperlink r:id="rId7" w:tgtFrame="_blank" w:history="1">
        <w:r w:rsidRPr="00DB3D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каждого вида</w:t>
        </w:r>
      </w:hyperlink>
      <w:r w:rsidRPr="00DB3D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B3DC6" w:rsidRPr="00DB3DC6" w:rsidRDefault="00DB3DC6" w:rsidP="00DB3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3D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квартиру, ее часть или комнату;</w:t>
      </w:r>
    </w:p>
    <w:p w:rsidR="00DB3DC6" w:rsidRPr="00DB3DC6" w:rsidRDefault="00DB3DC6" w:rsidP="00DB3DC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D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жилой дом </w:t>
      </w:r>
      <w:r w:rsidRPr="00DB3DC6">
        <w:rPr>
          <w:rFonts w:ascii="Times New Roman" w:hAnsi="Times New Roman" w:cs="Times New Roman"/>
          <w:color w:val="000000" w:themeColor="text1"/>
          <w:sz w:val="24"/>
          <w:szCs w:val="24"/>
        </w:rPr>
        <w:t>или его часть;</w:t>
      </w:r>
    </w:p>
    <w:p w:rsidR="00DB3DC6" w:rsidRPr="00DB3DC6" w:rsidRDefault="00DB3DC6" w:rsidP="00DB3DC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DC6">
        <w:rPr>
          <w:rFonts w:ascii="Times New Roman" w:hAnsi="Times New Roman" w:cs="Times New Roman"/>
          <w:color w:val="000000" w:themeColor="text1"/>
          <w:sz w:val="24"/>
          <w:szCs w:val="24"/>
        </w:rPr>
        <w:t>- помещение или сооружение, указанные в </w:t>
      </w:r>
      <w:proofErr w:type="spellStart"/>
      <w:r w:rsidRPr="00DB3DC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DB3DC6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"http://nalog.garant.ru/fns/nk/9cd87e493d9fc9c9d85aab7e16da9038/" \l "block_407114" \t "_blank" </w:instrText>
      </w:r>
      <w:r w:rsidRPr="00DB3DC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DB3DC6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DB3DC6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. 14 п. 1 ст. 407 НК РФ</w:t>
      </w:r>
      <w:r w:rsidRPr="00DB3DC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DB3DC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B3DC6" w:rsidRPr="00DB3DC6" w:rsidRDefault="00DB3DC6" w:rsidP="00DB3DC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DC6">
        <w:rPr>
          <w:rFonts w:ascii="Times New Roman" w:hAnsi="Times New Roman" w:cs="Times New Roman"/>
          <w:color w:val="000000" w:themeColor="text1"/>
          <w:sz w:val="24"/>
          <w:szCs w:val="24"/>
        </w:rPr>
        <w:t>- хозяйственное строение или сооружение, указанные в </w:t>
      </w:r>
      <w:proofErr w:type="spellStart"/>
      <w:r w:rsidRPr="00DB3DC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DB3DC6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"http://nalog.garant.ru/fns/nk/9cd87e493d9fc9c9d85aab7e16da9038/" \l "block_407115" \t "_blank" </w:instrText>
      </w:r>
      <w:r w:rsidRPr="00DB3DC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DB3DC6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DB3DC6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. 15 п. 1 ст. 407 НК РФ</w:t>
      </w:r>
      <w:r w:rsidRPr="00DB3DC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DB3DC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B3DC6" w:rsidRPr="00DB3DC6" w:rsidRDefault="00DB3DC6" w:rsidP="00DB3DC6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гараж или </w:t>
      </w:r>
      <w:proofErr w:type="spellStart"/>
      <w:r w:rsidRPr="00DB3DC6">
        <w:rPr>
          <w:rFonts w:ascii="Times New Roman" w:hAnsi="Times New Roman" w:cs="Times New Roman"/>
          <w:color w:val="000000" w:themeColor="text1"/>
          <w:sz w:val="24"/>
          <w:szCs w:val="24"/>
        </w:rPr>
        <w:t>машино-место</w:t>
      </w:r>
      <w:proofErr w:type="spellEnd"/>
      <w:r w:rsidRPr="00DB3D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3DC6" w:rsidRPr="00DB3DC6" w:rsidRDefault="00DB3DC6" w:rsidP="00DB3DC6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DC6">
        <w:rPr>
          <w:rFonts w:ascii="Times New Roman" w:hAnsi="Times New Roman" w:cs="Times New Roman"/>
          <w:color w:val="000000" w:themeColor="text1"/>
          <w:sz w:val="24"/>
          <w:szCs w:val="24"/>
        </w:rPr>
        <w:t>При этом такой объект не должен использоваться в предпринимательской деятельности (ст. 407 НК РФ). Другие льготы по этому налогу могут быть предусмотрены нормативными актами представительных органов самоуправления по месту нахождения налогооблагаемого объекта.</w:t>
      </w:r>
    </w:p>
    <w:p w:rsidR="00DB3DC6" w:rsidRPr="00DB3DC6" w:rsidRDefault="00DB3DC6" w:rsidP="00DB3DC6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DC6">
        <w:rPr>
          <w:rFonts w:ascii="Times New Roman" w:hAnsi="Times New Roman" w:cs="Times New Roman"/>
          <w:color w:val="000000" w:themeColor="text1"/>
          <w:sz w:val="24"/>
          <w:szCs w:val="24"/>
        </w:rPr>
        <w:t>2. Физические лица, </w:t>
      </w:r>
      <w:hyperlink r:id="rId8" w:tgtFrame="_blank" w:history="1">
        <w:r w:rsidRPr="00DB3DC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признаваемые налогоплательщиками</w:t>
        </w:r>
      </w:hyperlink>
      <w:r w:rsidRPr="00DB3DC6">
        <w:rPr>
          <w:rFonts w:ascii="Times New Roman" w:hAnsi="Times New Roman" w:cs="Times New Roman"/>
          <w:color w:val="000000" w:themeColor="text1"/>
          <w:sz w:val="24"/>
          <w:szCs w:val="24"/>
        </w:rPr>
        <w:t>, вне зависимости от возраста обязаны уплачивать налоги за принадлежащие им объекты недвижимости. Например, за земельный участок, приобретенный по наследству, или за полученную в дар квартиру. При этом несовершеннолетний участвует в налоговых правоотношениях через законного представителя: его родители, усыновители, опекуны управляют недвижимым имуществом ребенка, в том числе уплачивают налоги на основании полученного налогового уведомления.</w:t>
      </w:r>
    </w:p>
    <w:p w:rsidR="00DB3DC6" w:rsidRPr="00DB3DC6" w:rsidRDefault="00DB3DC6" w:rsidP="00DB3DC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DC6">
        <w:rPr>
          <w:rFonts w:ascii="Times New Roman" w:hAnsi="Times New Roman" w:cs="Times New Roman"/>
          <w:color w:val="000000" w:themeColor="text1"/>
          <w:sz w:val="24"/>
          <w:szCs w:val="24"/>
        </w:rPr>
        <w:t>3. Налоговые уведомления владельцам квартир направляются в течение июня – сентября этого года заказным письмом по почте или размещаются в электронном виде в «</w:t>
      </w:r>
      <w:hyperlink r:id="rId9" w:tgtFrame="_blank" w:history="1">
        <w:r w:rsidRPr="00DB3DC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Личном кабинете налогоплательщика</w:t>
        </w:r>
      </w:hyperlink>
      <w:r w:rsidRPr="00DB3DC6">
        <w:rPr>
          <w:rFonts w:ascii="Times New Roman" w:hAnsi="Times New Roman" w:cs="Times New Roman"/>
          <w:color w:val="000000" w:themeColor="text1"/>
          <w:sz w:val="24"/>
          <w:szCs w:val="24"/>
        </w:rPr>
        <w:t>» не позднее 30 дней до наступления срока уплаты налогов. В этом году - до 2 декабря. При этом такие уведомления не направляются по почте в случае:</w:t>
      </w:r>
    </w:p>
    <w:p w:rsidR="00DB3DC6" w:rsidRPr="00DB3DC6" w:rsidRDefault="00DB3DC6" w:rsidP="00DB3DC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DC6">
        <w:rPr>
          <w:rFonts w:ascii="Times New Roman" w:hAnsi="Times New Roman" w:cs="Times New Roman"/>
          <w:color w:val="000000" w:themeColor="text1"/>
          <w:sz w:val="24"/>
          <w:szCs w:val="24"/>
        </w:rPr>
        <w:t>- наличия налоговой льготы, вычета или иных установленных законодательством оснований, которые полностью освобождают гражданина от уплаты налога;</w:t>
      </w:r>
    </w:p>
    <w:p w:rsidR="00DB3DC6" w:rsidRPr="00DB3DC6" w:rsidRDefault="00DB3DC6" w:rsidP="00DB3DC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DC6">
        <w:rPr>
          <w:rFonts w:ascii="Times New Roman" w:hAnsi="Times New Roman" w:cs="Times New Roman"/>
          <w:color w:val="000000" w:themeColor="text1"/>
          <w:sz w:val="24"/>
          <w:szCs w:val="24"/>
        </w:rPr>
        <w:t>- если общая сумма налогов составляет менее 100 рублей. Исключение - случаи направления налогового уведомления в календарном году, по истечении которого утрачивается возможность взыскания налоговой задолженности;</w:t>
      </w:r>
    </w:p>
    <w:p w:rsidR="00DB3DC6" w:rsidRPr="00DB3DC6" w:rsidRDefault="00DB3DC6" w:rsidP="00DB3DC6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если </w:t>
      </w:r>
      <w:proofErr w:type="spellStart"/>
      <w:r w:rsidRPr="00DB3DC6">
        <w:rPr>
          <w:rFonts w:ascii="Times New Roman" w:hAnsi="Times New Roman" w:cs="Times New Roman"/>
          <w:color w:val="000000" w:themeColor="text1"/>
          <w:sz w:val="24"/>
          <w:szCs w:val="24"/>
        </w:rPr>
        <w:t>физлицо</w:t>
      </w:r>
      <w:proofErr w:type="spellEnd"/>
      <w:r w:rsidRPr="00DB3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зарегистрировалось в сервисе «Личный кабинет налогоплательщика» и не направило в налоговый орган уведомление о необходимости получения документов на бумажном носителе.</w:t>
      </w:r>
    </w:p>
    <w:p w:rsidR="00DB3DC6" w:rsidRPr="00DB3DC6" w:rsidRDefault="00DB3DC6" w:rsidP="00DB3DC6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DC6">
        <w:rPr>
          <w:rFonts w:ascii="Times New Roman" w:hAnsi="Times New Roman" w:cs="Times New Roman"/>
          <w:color w:val="000000" w:themeColor="text1"/>
          <w:sz w:val="24"/>
          <w:szCs w:val="24"/>
        </w:rPr>
        <w:t>В иных случаях неполучения налогового уведомления до ноября 2019 года гражданину целесообразно обратиться в инспекцию либо направить информацию через сервисы «</w:t>
      </w:r>
      <w:hyperlink r:id="rId10" w:tgtFrame="_blank" w:history="1">
        <w:r w:rsidRPr="00DB3DC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Личный кабинет налогоплательщика</w:t>
        </w:r>
      </w:hyperlink>
      <w:r w:rsidRPr="00DB3DC6">
        <w:rPr>
          <w:rFonts w:ascii="Times New Roman" w:hAnsi="Times New Roman" w:cs="Times New Roman"/>
          <w:color w:val="000000" w:themeColor="text1"/>
          <w:sz w:val="24"/>
          <w:szCs w:val="24"/>
        </w:rPr>
        <w:t>» и «</w:t>
      </w:r>
      <w:hyperlink r:id="rId11" w:tgtFrame="_blank" w:history="1">
        <w:r w:rsidRPr="00DB3DC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Обратиться в ФНС России</w:t>
        </w:r>
      </w:hyperlink>
      <w:r w:rsidRPr="00DB3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  <w:r w:rsidRPr="00DB3D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Владельцы недвижимости, которые никогда не получали налоговые уведомления и не заявляли налоговые льготы, обязаны сообщать о наличии таких объектов в любой налоговый орган по </w:t>
      </w:r>
      <w:hyperlink r:id="rId12" w:tgtFrame="_blank" w:history="1">
        <w:r w:rsidRPr="00DB3DC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установленной форме</w:t>
        </w:r>
      </w:hyperlink>
      <w:r w:rsidRPr="00DB3D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3DC6" w:rsidRPr="00DB3DC6" w:rsidRDefault="00DB3DC6" w:rsidP="00DB3DC6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Владельцам транспортных средств налоговые уведомления также направляются не позднее 30 дней до наступления срока уплаты налога. В этом документе указываются персональные данные владельца налогооблагаемого имущества и сведения о самом имуществе, включая его идентификаторы и налоговую базу. При необходимости проверить содержание налогового уведомления можно с помощью сервиса «Личный кабинет налогоплательщика» или при обращении в налоговую инспекцию. С этого года отдельные квитанции для оплаты </w:t>
      </w:r>
      <w:proofErr w:type="spellStart"/>
      <w:r w:rsidRPr="00DB3DC6">
        <w:rPr>
          <w:rFonts w:ascii="Times New Roman" w:hAnsi="Times New Roman" w:cs="Times New Roman"/>
          <w:color w:val="000000" w:themeColor="text1"/>
          <w:sz w:val="24"/>
          <w:szCs w:val="24"/>
        </w:rPr>
        <w:t>физлицами</w:t>
      </w:r>
      <w:proofErr w:type="spellEnd"/>
      <w:r w:rsidRPr="00DB3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налоговых начислений не формируются. Реквизиты для перечисления налогов в бюджетную систему включаются в текст </w:t>
      </w:r>
      <w:hyperlink r:id="rId13" w:anchor="07189198852867731" w:tgtFrame="_blank" w:history="1">
        <w:r w:rsidRPr="00DB3DC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налогового уведомления</w:t>
        </w:r>
      </w:hyperlink>
      <w:r w:rsidRPr="00DB3DC6">
        <w:rPr>
          <w:rFonts w:ascii="Times New Roman" w:hAnsi="Times New Roman" w:cs="Times New Roman"/>
          <w:color w:val="000000" w:themeColor="text1"/>
          <w:sz w:val="24"/>
          <w:szCs w:val="24"/>
        </w:rPr>
        <w:t>. Это поможет упростить процедуру оплаты и избежать перечисления по недостоверным квитанциям (платежным документам), не имеющим отношения к налоговым платежам.</w:t>
      </w:r>
    </w:p>
    <w:p w:rsidR="00DB3DC6" w:rsidRPr="00DB3DC6" w:rsidRDefault="00DB3DC6" w:rsidP="00DB3DC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833" w:rsidRDefault="00896833" w:rsidP="00DB3DC6">
      <w:pPr>
        <w:ind w:firstLine="567"/>
      </w:pPr>
    </w:p>
    <w:sectPr w:rsidR="00896833" w:rsidSect="0089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07763"/>
    <w:multiLevelType w:val="multilevel"/>
    <w:tmpl w:val="1570B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3DC6"/>
    <w:rsid w:val="000259F3"/>
    <w:rsid w:val="00042C5E"/>
    <w:rsid w:val="000450B2"/>
    <w:rsid w:val="00067F5D"/>
    <w:rsid w:val="00077E64"/>
    <w:rsid w:val="00081570"/>
    <w:rsid w:val="00092FAA"/>
    <w:rsid w:val="000A06F3"/>
    <w:rsid w:val="000A3A93"/>
    <w:rsid w:val="000A5F6F"/>
    <w:rsid w:val="000C7A45"/>
    <w:rsid w:val="000F6A73"/>
    <w:rsid w:val="001043D7"/>
    <w:rsid w:val="00132B61"/>
    <w:rsid w:val="00142643"/>
    <w:rsid w:val="00172485"/>
    <w:rsid w:val="001766F5"/>
    <w:rsid w:val="00190804"/>
    <w:rsid w:val="001A291B"/>
    <w:rsid w:val="001B7B9A"/>
    <w:rsid w:val="001C7FB3"/>
    <w:rsid w:val="001D1BF4"/>
    <w:rsid w:val="001E5C11"/>
    <w:rsid w:val="001E70D2"/>
    <w:rsid w:val="001F16BE"/>
    <w:rsid w:val="001F40D0"/>
    <w:rsid w:val="0020316A"/>
    <w:rsid w:val="0020332E"/>
    <w:rsid w:val="00206D37"/>
    <w:rsid w:val="00214305"/>
    <w:rsid w:val="00223059"/>
    <w:rsid w:val="00263E3D"/>
    <w:rsid w:val="0026474E"/>
    <w:rsid w:val="002713CF"/>
    <w:rsid w:val="00273302"/>
    <w:rsid w:val="00276D65"/>
    <w:rsid w:val="0028290F"/>
    <w:rsid w:val="0028293B"/>
    <w:rsid w:val="00282FCF"/>
    <w:rsid w:val="002858EB"/>
    <w:rsid w:val="0029085A"/>
    <w:rsid w:val="002A1ED2"/>
    <w:rsid w:val="002D2716"/>
    <w:rsid w:val="002F2893"/>
    <w:rsid w:val="002F2FE0"/>
    <w:rsid w:val="002F335C"/>
    <w:rsid w:val="00334E55"/>
    <w:rsid w:val="00354E44"/>
    <w:rsid w:val="00356614"/>
    <w:rsid w:val="003576B5"/>
    <w:rsid w:val="003714A3"/>
    <w:rsid w:val="00375AEE"/>
    <w:rsid w:val="00381075"/>
    <w:rsid w:val="00393040"/>
    <w:rsid w:val="003A063F"/>
    <w:rsid w:val="003B2FFC"/>
    <w:rsid w:val="003D4E7A"/>
    <w:rsid w:val="003D6AE2"/>
    <w:rsid w:val="003E396A"/>
    <w:rsid w:val="00413715"/>
    <w:rsid w:val="004242D9"/>
    <w:rsid w:val="00426590"/>
    <w:rsid w:val="00431638"/>
    <w:rsid w:val="00436C6F"/>
    <w:rsid w:val="00441974"/>
    <w:rsid w:val="00447383"/>
    <w:rsid w:val="00463707"/>
    <w:rsid w:val="004643DC"/>
    <w:rsid w:val="00477F8C"/>
    <w:rsid w:val="00482F01"/>
    <w:rsid w:val="00484DFD"/>
    <w:rsid w:val="00492FDA"/>
    <w:rsid w:val="004947B7"/>
    <w:rsid w:val="004B3097"/>
    <w:rsid w:val="004B6745"/>
    <w:rsid w:val="004C15D7"/>
    <w:rsid w:val="004C1B98"/>
    <w:rsid w:val="004C3478"/>
    <w:rsid w:val="004D1020"/>
    <w:rsid w:val="0052494B"/>
    <w:rsid w:val="0052568F"/>
    <w:rsid w:val="00530C48"/>
    <w:rsid w:val="00540F71"/>
    <w:rsid w:val="005504F9"/>
    <w:rsid w:val="0055272E"/>
    <w:rsid w:val="00553D00"/>
    <w:rsid w:val="0056762C"/>
    <w:rsid w:val="00570781"/>
    <w:rsid w:val="005764C4"/>
    <w:rsid w:val="00582A60"/>
    <w:rsid w:val="00585CD7"/>
    <w:rsid w:val="00586315"/>
    <w:rsid w:val="00591546"/>
    <w:rsid w:val="00594E53"/>
    <w:rsid w:val="005A67D4"/>
    <w:rsid w:val="005B40E1"/>
    <w:rsid w:val="005C240B"/>
    <w:rsid w:val="005C5225"/>
    <w:rsid w:val="005E02ED"/>
    <w:rsid w:val="006060DC"/>
    <w:rsid w:val="0062289D"/>
    <w:rsid w:val="00632550"/>
    <w:rsid w:val="006407AD"/>
    <w:rsid w:val="00640EDE"/>
    <w:rsid w:val="00642DDF"/>
    <w:rsid w:val="0066641F"/>
    <w:rsid w:val="006717B8"/>
    <w:rsid w:val="00682E9E"/>
    <w:rsid w:val="0068380A"/>
    <w:rsid w:val="00683939"/>
    <w:rsid w:val="00692E78"/>
    <w:rsid w:val="006C0073"/>
    <w:rsid w:val="006C7F17"/>
    <w:rsid w:val="006D2899"/>
    <w:rsid w:val="006E1146"/>
    <w:rsid w:val="0070256A"/>
    <w:rsid w:val="00703661"/>
    <w:rsid w:val="007054A6"/>
    <w:rsid w:val="007143CE"/>
    <w:rsid w:val="007241BD"/>
    <w:rsid w:val="00726830"/>
    <w:rsid w:val="00736666"/>
    <w:rsid w:val="00744348"/>
    <w:rsid w:val="00745A52"/>
    <w:rsid w:val="007672FD"/>
    <w:rsid w:val="00783128"/>
    <w:rsid w:val="00787690"/>
    <w:rsid w:val="007A2630"/>
    <w:rsid w:val="007A6980"/>
    <w:rsid w:val="007B6EC6"/>
    <w:rsid w:val="007B76BA"/>
    <w:rsid w:val="007D2881"/>
    <w:rsid w:val="007E7F50"/>
    <w:rsid w:val="007F0A7F"/>
    <w:rsid w:val="007F190C"/>
    <w:rsid w:val="00812F8E"/>
    <w:rsid w:val="0081380A"/>
    <w:rsid w:val="00821229"/>
    <w:rsid w:val="00825D73"/>
    <w:rsid w:val="008538F4"/>
    <w:rsid w:val="0086571F"/>
    <w:rsid w:val="00877C33"/>
    <w:rsid w:val="0089242F"/>
    <w:rsid w:val="00896833"/>
    <w:rsid w:val="008A02E4"/>
    <w:rsid w:val="008B7835"/>
    <w:rsid w:val="008D30BD"/>
    <w:rsid w:val="00901B77"/>
    <w:rsid w:val="00912C5F"/>
    <w:rsid w:val="0093073D"/>
    <w:rsid w:val="009335B4"/>
    <w:rsid w:val="00943D75"/>
    <w:rsid w:val="00944586"/>
    <w:rsid w:val="00971638"/>
    <w:rsid w:val="00980603"/>
    <w:rsid w:val="00997D87"/>
    <w:rsid w:val="009C2827"/>
    <w:rsid w:val="009C424E"/>
    <w:rsid w:val="009D1638"/>
    <w:rsid w:val="009D6888"/>
    <w:rsid w:val="009E1F90"/>
    <w:rsid w:val="009E7329"/>
    <w:rsid w:val="009F4C4E"/>
    <w:rsid w:val="009F6137"/>
    <w:rsid w:val="00A008C8"/>
    <w:rsid w:val="00A0771F"/>
    <w:rsid w:val="00A2442C"/>
    <w:rsid w:val="00A25CF5"/>
    <w:rsid w:val="00A30A36"/>
    <w:rsid w:val="00A34102"/>
    <w:rsid w:val="00A34B3C"/>
    <w:rsid w:val="00A45EF5"/>
    <w:rsid w:val="00A47B25"/>
    <w:rsid w:val="00A6053C"/>
    <w:rsid w:val="00A64066"/>
    <w:rsid w:val="00A64646"/>
    <w:rsid w:val="00A6590B"/>
    <w:rsid w:val="00A72CD8"/>
    <w:rsid w:val="00A763C5"/>
    <w:rsid w:val="00A91E35"/>
    <w:rsid w:val="00A9294A"/>
    <w:rsid w:val="00AB56E3"/>
    <w:rsid w:val="00AC5568"/>
    <w:rsid w:val="00AF0878"/>
    <w:rsid w:val="00AF13EC"/>
    <w:rsid w:val="00B02D08"/>
    <w:rsid w:val="00B1733E"/>
    <w:rsid w:val="00B3623F"/>
    <w:rsid w:val="00B462B4"/>
    <w:rsid w:val="00B60969"/>
    <w:rsid w:val="00B64D42"/>
    <w:rsid w:val="00B71C1A"/>
    <w:rsid w:val="00B723D9"/>
    <w:rsid w:val="00B72EDD"/>
    <w:rsid w:val="00B85C80"/>
    <w:rsid w:val="00B90FC5"/>
    <w:rsid w:val="00B947CC"/>
    <w:rsid w:val="00B94B09"/>
    <w:rsid w:val="00B96DE4"/>
    <w:rsid w:val="00BA1286"/>
    <w:rsid w:val="00BA1589"/>
    <w:rsid w:val="00BA20A7"/>
    <w:rsid w:val="00BB7170"/>
    <w:rsid w:val="00BC1D5D"/>
    <w:rsid w:val="00BE01D2"/>
    <w:rsid w:val="00BF3BD8"/>
    <w:rsid w:val="00BF7F48"/>
    <w:rsid w:val="00C00D33"/>
    <w:rsid w:val="00C10C74"/>
    <w:rsid w:val="00C306B0"/>
    <w:rsid w:val="00C32E8E"/>
    <w:rsid w:val="00C502C4"/>
    <w:rsid w:val="00C528DE"/>
    <w:rsid w:val="00C553A7"/>
    <w:rsid w:val="00C8378A"/>
    <w:rsid w:val="00C942DD"/>
    <w:rsid w:val="00CA0B44"/>
    <w:rsid w:val="00CE3C81"/>
    <w:rsid w:val="00D10EF5"/>
    <w:rsid w:val="00D137B0"/>
    <w:rsid w:val="00D214CB"/>
    <w:rsid w:val="00D23C61"/>
    <w:rsid w:val="00D2491F"/>
    <w:rsid w:val="00D31A89"/>
    <w:rsid w:val="00D3291B"/>
    <w:rsid w:val="00D33C5C"/>
    <w:rsid w:val="00D415E0"/>
    <w:rsid w:val="00D43159"/>
    <w:rsid w:val="00D4343F"/>
    <w:rsid w:val="00D54325"/>
    <w:rsid w:val="00D758A5"/>
    <w:rsid w:val="00D8215F"/>
    <w:rsid w:val="00D90C19"/>
    <w:rsid w:val="00DA5579"/>
    <w:rsid w:val="00DB3DC6"/>
    <w:rsid w:val="00DB6E04"/>
    <w:rsid w:val="00DD45D4"/>
    <w:rsid w:val="00DE1871"/>
    <w:rsid w:val="00DE6BD6"/>
    <w:rsid w:val="00DE71FD"/>
    <w:rsid w:val="00DF1B1E"/>
    <w:rsid w:val="00DF1D05"/>
    <w:rsid w:val="00E01070"/>
    <w:rsid w:val="00E03E3D"/>
    <w:rsid w:val="00E17567"/>
    <w:rsid w:val="00E32791"/>
    <w:rsid w:val="00E351B5"/>
    <w:rsid w:val="00E45FCC"/>
    <w:rsid w:val="00E724CA"/>
    <w:rsid w:val="00E85558"/>
    <w:rsid w:val="00E87AF5"/>
    <w:rsid w:val="00EA0D28"/>
    <w:rsid w:val="00EB6AE1"/>
    <w:rsid w:val="00EC3D66"/>
    <w:rsid w:val="00EE238F"/>
    <w:rsid w:val="00EF056A"/>
    <w:rsid w:val="00F0524D"/>
    <w:rsid w:val="00F06859"/>
    <w:rsid w:val="00F113B5"/>
    <w:rsid w:val="00F1507A"/>
    <w:rsid w:val="00F20848"/>
    <w:rsid w:val="00F21348"/>
    <w:rsid w:val="00F2223E"/>
    <w:rsid w:val="00F238A9"/>
    <w:rsid w:val="00F35169"/>
    <w:rsid w:val="00F42AEC"/>
    <w:rsid w:val="00F52470"/>
    <w:rsid w:val="00F548A6"/>
    <w:rsid w:val="00F64006"/>
    <w:rsid w:val="00F74D01"/>
    <w:rsid w:val="00F7737C"/>
    <w:rsid w:val="00F82505"/>
    <w:rsid w:val="00F94E15"/>
    <w:rsid w:val="00FC6F87"/>
    <w:rsid w:val="00FE038D"/>
    <w:rsid w:val="00FF4B90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30"/>
  </w:style>
  <w:style w:type="paragraph" w:styleId="1">
    <w:name w:val="heading 1"/>
    <w:basedOn w:val="a"/>
    <w:link w:val="10"/>
    <w:uiPriority w:val="9"/>
    <w:qFormat/>
    <w:rsid w:val="004242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4242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24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4242D9"/>
    <w:rPr>
      <w:b/>
      <w:bCs/>
    </w:rPr>
  </w:style>
  <w:style w:type="character" w:styleId="a4">
    <w:name w:val="Hyperlink"/>
    <w:basedOn w:val="a0"/>
    <w:uiPriority w:val="99"/>
    <w:unhideWhenUsed/>
    <w:rsid w:val="00DB3DC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B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2c810d8ee85f99d9e9882dce068022ee/" TargetMode="External"/><Relationship Id="rId13" Type="http://schemas.openxmlformats.org/officeDocument/2006/relationships/hyperlink" Target="http://www.consultant.ru/cons/cgi/online.cgi?req=doc&amp;base=LAW&amp;n=316126&amp;fld=134&amp;dst=1000000001,0&amp;rnd=0.15593217433128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log.garant.ru/fns/nk/9cd87e493d9fc9c9d85aab7e16da9038/" TargetMode="External"/><Relationship Id="rId12" Type="http://schemas.openxmlformats.org/officeDocument/2006/relationships/hyperlink" Target="https://www.nalog.ru/rn77/about_fts/docs/508167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taxation/taxes/nnifz/5686398/" TargetMode="External"/><Relationship Id="rId11" Type="http://schemas.openxmlformats.org/officeDocument/2006/relationships/hyperlink" Target="https://www.nalog.ru/rn77/service/obr_fts/" TargetMode="External"/><Relationship Id="rId5" Type="http://schemas.openxmlformats.org/officeDocument/2006/relationships/hyperlink" Target="http://nalog.garant.ru/fns/nk/5e8d85f184efe4d53f7674c8a4638260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kfl2.nalog.ru/lkf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fl2.nalog.ru/lkfl/log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Otd-Dox</dc:creator>
  <cp:keywords/>
  <dc:description/>
  <cp:lastModifiedBy>Otd-Dox</cp:lastModifiedBy>
  <cp:revision>2</cp:revision>
  <dcterms:created xsi:type="dcterms:W3CDTF">2019-08-21T12:14:00Z</dcterms:created>
  <dcterms:modified xsi:type="dcterms:W3CDTF">2019-08-21T12:18:00Z</dcterms:modified>
</cp:coreProperties>
</file>