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224" w:rsidRPr="00444BCF" w:rsidRDefault="00C24224" w:rsidP="00EC1BDD">
      <w:pPr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444BCF">
        <w:rPr>
          <w:rFonts w:ascii="Times New Roman" w:hAnsi="Times New Roman" w:cs="Times New Roman"/>
          <w:sz w:val="30"/>
          <w:szCs w:val="30"/>
        </w:rPr>
        <w:t>Налоговая инспекция информирует</w:t>
      </w:r>
    </w:p>
    <w:bookmarkEnd w:id="0"/>
    <w:p w:rsidR="00C24224" w:rsidRPr="00EC1BDD" w:rsidRDefault="00C24224" w:rsidP="00EC1BDD">
      <w:pPr>
        <w:rPr>
          <w:rFonts w:ascii="Times New Roman" w:hAnsi="Times New Roman" w:cs="Times New Roman"/>
        </w:rPr>
      </w:pPr>
    </w:p>
    <w:p w:rsidR="00EC1BDD" w:rsidRPr="00444BCF" w:rsidRDefault="00982D34" w:rsidP="00EC1BDD">
      <w:pPr>
        <w:jc w:val="both"/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>На</w:t>
      </w:r>
      <w:r w:rsidR="00FC586F" w:rsidRPr="00444BCF">
        <w:rPr>
          <w:rFonts w:ascii="Times New Roman" w:hAnsi="Times New Roman" w:cs="Times New Roman"/>
          <w:sz w:val="26"/>
          <w:szCs w:val="26"/>
        </w:rPr>
        <w:t xml:space="preserve"> сегодняшний день</w:t>
      </w:r>
      <w:r w:rsidR="00C24224" w:rsidRPr="00444BC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C586F" w:rsidRPr="00444BCF">
        <w:rPr>
          <w:rFonts w:ascii="Times New Roman" w:hAnsi="Times New Roman" w:cs="Times New Roman"/>
          <w:sz w:val="26"/>
          <w:szCs w:val="26"/>
        </w:rPr>
        <w:t>по прежнему</w:t>
      </w:r>
      <w:proofErr w:type="gramEnd"/>
      <w:r w:rsidR="00FC586F" w:rsidRPr="00444BCF">
        <w:rPr>
          <w:rFonts w:ascii="Times New Roman" w:hAnsi="Times New Roman" w:cs="Times New Roman"/>
          <w:sz w:val="26"/>
          <w:szCs w:val="26"/>
        </w:rPr>
        <w:t xml:space="preserve"> </w:t>
      </w:r>
      <w:r w:rsidR="00C24224" w:rsidRPr="00444BCF">
        <w:rPr>
          <w:rFonts w:ascii="Times New Roman" w:hAnsi="Times New Roman" w:cs="Times New Roman"/>
          <w:sz w:val="26"/>
          <w:szCs w:val="26"/>
        </w:rPr>
        <w:t xml:space="preserve"> остается актуальной проблема выплаты «теневой» зарплаты. Основная причина нелегальной выплаты заработной платы – нежелание работодателей  платить налоги и соблюдать нормы трудового законодательства.</w:t>
      </w:r>
      <w:r w:rsidR="00EC1BDD" w:rsidRPr="00444BCF">
        <w:rPr>
          <w:rFonts w:ascii="Times New Roman" w:hAnsi="Times New Roman" w:cs="Times New Roman"/>
          <w:sz w:val="26"/>
          <w:szCs w:val="26"/>
        </w:rPr>
        <w:t xml:space="preserve"> Неофициальная выплата заработной платы влечет за собой не только нарушение действующего законодательства, но и ущемление социальных прав работников.</w:t>
      </w:r>
    </w:p>
    <w:p w:rsidR="00FA2735" w:rsidRPr="00444BCF" w:rsidRDefault="00FA2735" w:rsidP="00EC1BDD">
      <w:pPr>
        <w:jc w:val="both"/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>Следует помнить, что при официально неоформленных трудовых отношениях, в том числе применении «серых схем» выплаты заработной платы:</w:t>
      </w:r>
    </w:p>
    <w:p w:rsidR="00FA2735" w:rsidRPr="00444BCF" w:rsidRDefault="00FA2735" w:rsidP="00EC1BDD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4BCF">
        <w:rPr>
          <w:rFonts w:ascii="Times New Roman" w:hAnsi="Times New Roman" w:cs="Times New Roman"/>
          <w:sz w:val="26"/>
          <w:szCs w:val="26"/>
        </w:rPr>
        <w:t>- не идет страховой стаж, в том числе льготный, который установлен для ряда категорий работников в целях досрочного получения трудовой пенсии по старости в соответствии с Федеральным законом «О трудовых пенсиях в Российской Федерации»;</w:t>
      </w:r>
      <w:proofErr w:type="gramEnd"/>
    </w:p>
    <w:p w:rsidR="00FA2735" w:rsidRPr="00444BCF" w:rsidRDefault="00FA2735" w:rsidP="00EC1BDD">
      <w:pPr>
        <w:jc w:val="both"/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 xml:space="preserve">- работодатель не перечисляет соответствующие суммы в Пенсионный фонд, что в будущем приведет к назначению более низких размеров пенсии и </w:t>
      </w:r>
      <w:proofErr w:type="spellStart"/>
      <w:r w:rsidRPr="00444BCF">
        <w:rPr>
          <w:rFonts w:ascii="Times New Roman" w:hAnsi="Times New Roman" w:cs="Times New Roman"/>
          <w:sz w:val="26"/>
          <w:szCs w:val="26"/>
        </w:rPr>
        <w:t>малообеспеченности</w:t>
      </w:r>
      <w:proofErr w:type="spellEnd"/>
      <w:r w:rsidRPr="00444BCF">
        <w:rPr>
          <w:rFonts w:ascii="Times New Roman" w:hAnsi="Times New Roman" w:cs="Times New Roman"/>
          <w:sz w:val="26"/>
          <w:szCs w:val="26"/>
        </w:rPr>
        <w:t xml:space="preserve"> работника в пожилом возрасте;</w:t>
      </w:r>
    </w:p>
    <w:p w:rsidR="00FA2735" w:rsidRPr="00444BCF" w:rsidRDefault="00FA2735" w:rsidP="00EC1BDD">
      <w:pPr>
        <w:jc w:val="both"/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 xml:space="preserve">- работники лишают себя возможности получать оплачиваемые больничные листы, оформление отпуска по беременности и родам, и отпуск по уходу за ребенком </w:t>
      </w:r>
      <w:proofErr w:type="gramStart"/>
      <w:r w:rsidRPr="00444BCF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444BC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44BCF">
        <w:rPr>
          <w:rFonts w:ascii="Times New Roman" w:hAnsi="Times New Roman" w:cs="Times New Roman"/>
          <w:sz w:val="26"/>
          <w:szCs w:val="26"/>
        </w:rPr>
        <w:t>достижении</w:t>
      </w:r>
      <w:proofErr w:type="gramEnd"/>
      <w:r w:rsidRPr="00444BCF">
        <w:rPr>
          <w:rFonts w:ascii="Times New Roman" w:hAnsi="Times New Roman" w:cs="Times New Roman"/>
          <w:sz w:val="26"/>
          <w:szCs w:val="26"/>
        </w:rPr>
        <w:t xml:space="preserve"> им трехлетнего возраста, пособие по безработице и выходное пособие при увольнении по сокращению штата;</w:t>
      </w:r>
    </w:p>
    <w:p w:rsidR="00FA2735" w:rsidRPr="00444BCF" w:rsidRDefault="00FA2735" w:rsidP="00EC1BDD">
      <w:pPr>
        <w:jc w:val="both"/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>- работники не смогут получить социальный или имущественный  налоговый вычет по НДФЛ за покупку жилья, за обучение и лечение, взять кредит в банке.</w:t>
      </w:r>
    </w:p>
    <w:p w:rsidR="00FA2735" w:rsidRPr="00444BCF" w:rsidRDefault="00FA2735" w:rsidP="00EC1BDD">
      <w:pPr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>Проблема выплаты заработной платы в конвертах может быть решена только при активном участии граждан в деле защиты своих социальных прав.</w:t>
      </w:r>
    </w:p>
    <w:p w:rsidR="00FA2735" w:rsidRPr="00444BCF" w:rsidRDefault="00FA2735" w:rsidP="00EC1BDD">
      <w:pPr>
        <w:rPr>
          <w:rFonts w:ascii="Times New Roman" w:hAnsi="Times New Roman" w:cs="Times New Roman"/>
          <w:sz w:val="26"/>
          <w:szCs w:val="26"/>
        </w:rPr>
      </w:pPr>
      <w:r w:rsidRPr="00444BCF">
        <w:rPr>
          <w:rFonts w:ascii="Times New Roman" w:hAnsi="Times New Roman" w:cs="Times New Roman"/>
          <w:sz w:val="26"/>
          <w:szCs w:val="26"/>
        </w:rPr>
        <w:t>В связи с этим в налоговой службой организована работа телефона «горячей линии» для сообщения информации о выплатах «теневой» заработной платы.  Позвонив по  телефону «горячей линии» 8 (49241) 2-37-03 налогоплательщики могут сообщить о выдаче зарплаты в конверте и о фактах нарушения законодательства, когда на предприятиях с наемными работниками не оформляются трудовые договоры. </w:t>
      </w:r>
    </w:p>
    <w:p w:rsidR="00C24224" w:rsidRPr="00EC1BDD" w:rsidRDefault="00FA2735" w:rsidP="00EC1BDD">
      <w:pPr>
        <w:rPr>
          <w:rFonts w:ascii="Times New Roman" w:hAnsi="Times New Roman" w:cs="Times New Roman"/>
        </w:rPr>
      </w:pPr>
      <w:r w:rsidRPr="00444BCF">
        <w:rPr>
          <w:rFonts w:ascii="Times New Roman" w:hAnsi="Times New Roman" w:cs="Times New Roman"/>
          <w:sz w:val="26"/>
          <w:szCs w:val="26"/>
        </w:rPr>
        <w:t>Эта информация будет использована при планировании работы комиссии по легализации занятости и доходов, при проведении мероприятий налогового контроля.</w:t>
      </w:r>
    </w:p>
    <w:sectPr w:rsidR="00C24224" w:rsidRPr="00EC1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C7D"/>
    <w:rsid w:val="00025EEC"/>
    <w:rsid w:val="002345CF"/>
    <w:rsid w:val="00444BCF"/>
    <w:rsid w:val="005C2825"/>
    <w:rsid w:val="00622C7D"/>
    <w:rsid w:val="00710D06"/>
    <w:rsid w:val="00982D34"/>
    <w:rsid w:val="00C24224"/>
    <w:rsid w:val="00E32CDC"/>
    <w:rsid w:val="00EC1BDD"/>
    <w:rsid w:val="00F60E1A"/>
    <w:rsid w:val="00F97F7A"/>
    <w:rsid w:val="00FA2735"/>
    <w:rsid w:val="00FC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CDC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FA2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2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CDC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FA2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2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49E5C-CE58-429C-82D2-9AB9BD8E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Хотеенкова Светлана Алексеевна</dc:creator>
  <cp:lastModifiedBy>1</cp:lastModifiedBy>
  <cp:revision>7</cp:revision>
  <cp:lastPrinted>2016-09-07T08:27:00Z</cp:lastPrinted>
  <dcterms:created xsi:type="dcterms:W3CDTF">2016-08-09T14:00:00Z</dcterms:created>
  <dcterms:modified xsi:type="dcterms:W3CDTF">2016-09-07T08:28:00Z</dcterms:modified>
</cp:coreProperties>
</file>